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9BF" w:rsidRDefault="008569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569BF" w:rsidRDefault="008569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569BF" w:rsidRDefault="008569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FF0000"/>
          <w:sz w:val="36"/>
          <w:szCs w:val="36"/>
        </w:rPr>
      </w:pPr>
    </w:p>
    <w:p w:rsidR="008569BF" w:rsidRDefault="00000000">
      <w:pPr>
        <w:snapToGrid w:val="0"/>
        <w:spacing w:line="900" w:lineRule="exact"/>
        <w:ind w:rightChars="-41" w:right="-115"/>
        <w:jc w:val="distribute"/>
        <w:textAlignment w:val="baseline"/>
        <w:rPr>
          <w:rFonts w:ascii="方正小标宋_GBK" w:eastAsia="方正小标宋_GBK"/>
          <w:color w:val="FF0000"/>
          <w:spacing w:val="-20"/>
          <w:w w:val="78"/>
          <w:kern w:val="0"/>
          <w:sz w:val="84"/>
        </w:rPr>
      </w:pPr>
      <w:r>
        <w:rPr>
          <w:rFonts w:ascii="方正小标宋_GBK" w:eastAsia="方正小标宋_GBK" w:hAnsi="方正小标宋_GBK" w:hint="eastAsia"/>
          <w:color w:val="FF0000"/>
          <w:spacing w:val="-20"/>
          <w:w w:val="78"/>
          <w:kern w:val="0"/>
          <w:sz w:val="84"/>
        </w:rPr>
        <w:t>中国水利电力质量管理协会文件</w:t>
      </w:r>
    </w:p>
    <w:p w:rsidR="008569BF" w:rsidRDefault="008569BF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569BF" w:rsidRDefault="00000000">
      <w:pPr>
        <w:spacing w:beforeLines="100" w:before="312"/>
        <w:jc w:val="center"/>
        <w:rPr>
          <w:rFonts w:ascii="仿宋_GB2312" w:eastAsia="仿宋_GB2312" w:hAnsi="宋体" w:cs="仿宋_GB2312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4022725</wp:posOffset>
                </wp:positionV>
                <wp:extent cx="5618480" cy="635"/>
                <wp:effectExtent l="0" t="19050" r="20320" b="374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.35pt;margin-top:316.75pt;height:0.05pt;width:442.4pt;mso-position-vertical-relative:page;z-index:251664384;mso-width-relative:page;mso-height-relative:page;" filled="f" stroked="t" coordsize="21600,21600" o:gfxdata="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v0ocp&#10;1wAAAAkBAAAPAAAAAAAAAAEAIAAAACIAAABkcnMvZG93bnJldi54bWxQSwECFAAUAAAACACHTuJA&#10;r6ZTKOkBAACtAwAADgAAAAAAAAABACAAAAAm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宋体" w:cs="仿宋_GB2312" w:hint="eastAsia"/>
          <w:sz w:val="32"/>
          <w:szCs w:val="36"/>
        </w:rPr>
        <w:t>水利电力质〔202</w:t>
      </w:r>
      <w:r>
        <w:rPr>
          <w:rFonts w:ascii="仿宋_GB2312" w:eastAsia="仿宋_GB2312" w:hAnsi="宋体" w:cs="仿宋_GB2312"/>
          <w:sz w:val="32"/>
          <w:szCs w:val="36"/>
        </w:rPr>
        <w:t>3</w:t>
      </w:r>
      <w:r>
        <w:rPr>
          <w:rFonts w:ascii="仿宋_GB2312" w:eastAsia="仿宋_GB2312" w:hAnsi="宋体" w:cs="仿宋_GB2312" w:hint="eastAsia"/>
          <w:sz w:val="32"/>
          <w:szCs w:val="36"/>
        </w:rPr>
        <w:t>〕</w:t>
      </w:r>
      <w:r>
        <w:rPr>
          <w:rFonts w:ascii="仿宋_GB2312" w:eastAsia="仿宋_GB2312" w:hAnsi="宋体" w:cs="仿宋_GB2312"/>
          <w:sz w:val="32"/>
          <w:szCs w:val="36"/>
        </w:rPr>
        <w:t>23</w:t>
      </w:r>
      <w:r>
        <w:rPr>
          <w:rFonts w:ascii="仿宋_GB2312" w:eastAsia="仿宋_GB2312" w:hAnsi="宋体" w:cs="仿宋_GB2312" w:hint="eastAsia"/>
          <w:sz w:val="32"/>
          <w:szCs w:val="36"/>
        </w:rPr>
        <w:t>号</w:t>
      </w:r>
    </w:p>
    <w:p w:rsidR="008569BF" w:rsidRDefault="008569B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569BF" w:rsidRDefault="008569B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569BF" w:rsidRDefault="00000000">
      <w:pPr>
        <w:shd w:val="clear" w:color="auto" w:fill="FFFFFF"/>
        <w:snapToGrid w:val="0"/>
        <w:spacing w:line="578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关于申报2023年电力行业实施</w:t>
      </w:r>
    </w:p>
    <w:p w:rsidR="008569BF" w:rsidRDefault="00000000">
      <w:pPr>
        <w:shd w:val="clear" w:color="auto" w:fill="FFFFFF"/>
        <w:snapToGrid w:val="0"/>
        <w:spacing w:line="578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卓越绩效先进组织的通知</w:t>
      </w:r>
    </w:p>
    <w:p w:rsidR="008569BF" w:rsidRDefault="008569BF">
      <w:pPr>
        <w:shd w:val="clear" w:color="auto" w:fill="FFFFFF"/>
        <w:snapToGrid w:val="0"/>
        <w:spacing w:line="620" w:lineRule="exact"/>
        <w:rPr>
          <w:rFonts w:ascii="仿宋_GB2312" w:eastAsia="仿宋_GB2312"/>
          <w:sz w:val="32"/>
          <w:szCs w:val="32"/>
        </w:rPr>
      </w:pPr>
    </w:p>
    <w:p w:rsidR="008569BF" w:rsidRDefault="00000000">
      <w:pPr>
        <w:shd w:val="clear" w:color="auto" w:fill="FFFFFF"/>
        <w:snapToGrid w:val="0"/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各会员单位：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为贯彻党的二十大报告关于高质量发展的重大部署和</w:t>
      </w:r>
      <w:r>
        <w:rPr>
          <w:rFonts w:ascii="仿宋_GB2312" w:eastAsia="仿宋_GB2312" w:hAnsi="仿宋" w:hint="eastAsia"/>
          <w:sz w:val="32"/>
          <w:szCs w:val="32"/>
        </w:rPr>
        <w:t>《质量强国建设纲要》要求</w:t>
      </w:r>
      <w:r>
        <w:rPr>
          <w:rFonts w:ascii="仿宋_GB2312" w:eastAsia="仿宋_GB2312" w:hint="eastAsia"/>
          <w:sz w:val="32"/>
          <w:szCs w:val="32"/>
        </w:rPr>
        <w:t>，助力建设产品卓越、品牌卓著、创新领先、治理现代的世界一流企业，引导和激励广大电力企业实践卓越绩效模式,不断提高产品、服务质量和经营管理水平，全面提升市场竞争力，中国水利电力质量管理协会（以下简称“水利电力质协”）开展2023年全国实施卓越绩效先进组织推荐工作。现将有关事项通知如下：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一、申报推荐要求和流程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（一）申报单位应在积极学习和实践卓越绩效模式基础上，在质量、经济和社会责任等方面取得突出成效。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（二）各单位申报前组织实施卓越绩效模式的自我评价，总结实施卓越模式先进经验。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（三）申报单位应本着自愿的原则，根据《全国实施卓越绩效先进组织推荐管理办法》（以下简称《办法》）的规定和工作程序，组织申报工作。 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（四）水利电力质协组织专家对申报资料进行评价，在电力行业实施卓越绩效先进组织中，择优推荐到中国质量协会。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（五）中国质量协会依据《办法》，对通过评审的组织授予 “实施卓越绩效先进组织”荣誉称号，并在全国性的相关媒体上予以公布。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二、申报材料要求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（一）申报组织提交以下材料：申报表（附件1）自评报告和证实性材料等（附件2）。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（二）申报单位总结学习实施卓越绩效模式的做法和特点，形成经验交流材料。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（三）请于202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年7月17日前将电子版材料发送至邮箱sldlzx</w:t>
      </w:r>
      <w:r>
        <w:rPr>
          <w:rFonts w:asciiTheme="minorEastAsia" w:eastAsiaTheme="minorEastAsia" w:hAnsiTheme="minorEastAsia" w:hint="eastAsia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ceaq.org.cn。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三、注意事项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（一）申报企业必须为水利电力</w:t>
      </w:r>
      <w:proofErr w:type="gramStart"/>
      <w:r>
        <w:rPr>
          <w:rFonts w:ascii="仿宋_GB2312" w:eastAsia="仿宋_GB2312" w:hint="eastAsia"/>
          <w:sz w:val="32"/>
          <w:szCs w:val="32"/>
        </w:rPr>
        <w:t>质协会</w:t>
      </w:r>
      <w:proofErr w:type="gramEnd"/>
      <w:r>
        <w:rPr>
          <w:rFonts w:ascii="仿宋_GB2312" w:eastAsia="仿宋_GB2312" w:hint="eastAsia"/>
          <w:sz w:val="32"/>
          <w:szCs w:val="32"/>
        </w:rPr>
        <w:t>员单位。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（二）按水利电力质协规定的工作程序和本通知要求，严格控制数量，认真做好推荐工作，不收取费用。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四、联系方式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人：李亚春  范家铭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    话：（010）63415</w:t>
      </w:r>
      <w:r>
        <w:rPr>
          <w:rFonts w:ascii="仿宋_GB2312" w:eastAsia="仿宋_GB2312"/>
          <w:sz w:val="32"/>
          <w:szCs w:val="32"/>
        </w:rPr>
        <w:t>624</w:t>
      </w:r>
      <w:r>
        <w:rPr>
          <w:rFonts w:ascii="仿宋_GB2312" w:eastAsia="仿宋_GB2312" w:hint="eastAsia"/>
          <w:sz w:val="32"/>
          <w:szCs w:val="32"/>
        </w:rPr>
        <w:t>；634143</w:t>
      </w:r>
      <w:r>
        <w:rPr>
          <w:rFonts w:ascii="仿宋_GB2312" w:eastAsia="仿宋_GB2312"/>
          <w:sz w:val="32"/>
          <w:szCs w:val="32"/>
        </w:rPr>
        <w:t>98</w:t>
      </w:r>
    </w:p>
    <w:p w:rsidR="008569BF" w:rsidRDefault="008569BF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69BF" w:rsidRDefault="00000000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附件:1.全国实施卓越绩效先进组织申报表</w:t>
      </w:r>
    </w:p>
    <w:p w:rsidR="008569BF" w:rsidRDefault="00000000">
      <w:pPr>
        <w:shd w:val="clear" w:color="auto" w:fill="FFFFFF"/>
        <w:snapToGrid w:val="0"/>
        <w:spacing w:line="620" w:lineRule="exact"/>
        <w:ind w:firstLineChars="446" w:firstLine="14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2.组织自评报告样式</w:t>
      </w:r>
    </w:p>
    <w:p w:rsidR="008569BF" w:rsidRDefault="008569BF">
      <w:pPr>
        <w:ind w:firstLineChars="500" w:firstLine="1400"/>
      </w:pPr>
    </w:p>
    <w:p w:rsidR="008569BF" w:rsidRDefault="008569BF">
      <w:pPr>
        <w:ind w:firstLineChars="500" w:firstLine="1400"/>
      </w:pPr>
    </w:p>
    <w:p w:rsidR="008569BF" w:rsidRDefault="00000000">
      <w:pPr>
        <w:ind w:firstLineChars="500" w:firstLine="1400"/>
        <w:rPr>
          <w:rFonts w:ascii="仿宋_GB2312" w:eastAsia="仿宋_GB2312"/>
          <w:sz w:val="32"/>
          <w:szCs w:val="32"/>
        </w:rPr>
      </w:pPr>
      <w: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中国水利电力质量管理协会</w:t>
      </w:r>
    </w:p>
    <w:p w:rsidR="008569BF" w:rsidRDefault="00000000">
      <w:pPr>
        <w:ind w:rightChars="600" w:right="1680" w:firstLineChars="1100" w:firstLine="35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2023年4月15日</w:t>
      </w:r>
    </w:p>
    <w:p w:rsidR="008569BF" w:rsidRDefault="008569BF">
      <w:pPr>
        <w:ind w:firstLineChars="1100" w:firstLine="3520"/>
        <w:rPr>
          <w:rFonts w:ascii="仿宋_GB2312" w:eastAsia="仿宋_GB2312"/>
          <w:sz w:val="32"/>
          <w:szCs w:val="32"/>
        </w:rPr>
      </w:pPr>
    </w:p>
    <w:p w:rsidR="008569BF" w:rsidRDefault="008569BF">
      <w:pPr>
        <w:ind w:firstLineChars="1100" w:firstLine="3520"/>
        <w:rPr>
          <w:rFonts w:ascii="仿宋_GB2312" w:eastAsia="仿宋_GB2312"/>
          <w:sz w:val="32"/>
          <w:szCs w:val="32"/>
        </w:rPr>
      </w:pPr>
    </w:p>
    <w:p w:rsidR="008569BF" w:rsidRDefault="008569BF">
      <w:pPr>
        <w:ind w:firstLineChars="1100" w:firstLine="3520"/>
        <w:rPr>
          <w:rFonts w:ascii="仿宋_GB2312" w:eastAsia="仿宋_GB2312"/>
          <w:sz w:val="32"/>
          <w:szCs w:val="32"/>
        </w:rPr>
      </w:pPr>
    </w:p>
    <w:p w:rsidR="008569BF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8569BF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8569BF" w:rsidRDefault="008569BF">
      <w:pPr>
        <w:rPr>
          <w:rFonts w:eastAsia="仿宋_GB2312"/>
          <w:sz w:val="30"/>
        </w:rPr>
      </w:pPr>
    </w:p>
    <w:p w:rsidR="008569BF" w:rsidRDefault="00000000">
      <w:pPr>
        <w:jc w:val="center"/>
        <w:rPr>
          <w:rFonts w:ascii="方正小标宋_GBK" w:eastAsia="方正小标宋_GBK" w:hAnsi="方正小标宋简体" w:cs="方正小标宋简体"/>
          <w:sz w:val="52"/>
        </w:rPr>
      </w:pPr>
      <w:r>
        <w:rPr>
          <w:rFonts w:ascii="方正小标宋_GBK" w:eastAsia="方正小标宋_GBK" w:hAnsi="方正小标宋简体" w:cs="方正小标宋简体" w:hint="eastAsia"/>
          <w:sz w:val="52"/>
        </w:rPr>
        <w:t>2023年全国实施卓越绩效先进组织</w:t>
      </w:r>
    </w:p>
    <w:p w:rsidR="008569BF" w:rsidRDefault="00000000">
      <w:pPr>
        <w:jc w:val="center"/>
        <w:rPr>
          <w:rFonts w:ascii="方正小标宋简体" w:eastAsia="方正小标宋简体" w:hAnsi="方正小标宋简体" w:cs="方正小标宋简体"/>
          <w:sz w:val="72"/>
        </w:rPr>
      </w:pPr>
      <w:r>
        <w:rPr>
          <w:rFonts w:ascii="方正小标宋简体" w:eastAsia="方正小标宋简体" w:hAnsi="方正小标宋简体" w:cs="方正小标宋简体" w:hint="eastAsia"/>
          <w:sz w:val="72"/>
        </w:rPr>
        <w:t>申 报 表</w:t>
      </w:r>
    </w:p>
    <w:p w:rsidR="008569BF" w:rsidRDefault="008569BF">
      <w:pPr>
        <w:jc w:val="center"/>
        <w:rPr>
          <w:sz w:val="52"/>
        </w:rPr>
      </w:pPr>
    </w:p>
    <w:p w:rsidR="008569BF" w:rsidRDefault="008569BF">
      <w:pPr>
        <w:jc w:val="center"/>
        <w:rPr>
          <w:sz w:val="52"/>
        </w:rPr>
      </w:pPr>
    </w:p>
    <w:p w:rsidR="008569BF" w:rsidRDefault="008569BF">
      <w:pPr>
        <w:jc w:val="center"/>
        <w:rPr>
          <w:sz w:val="52"/>
        </w:rPr>
      </w:pPr>
    </w:p>
    <w:p w:rsidR="008569BF" w:rsidRDefault="00000000">
      <w:pPr>
        <w:ind w:firstLine="9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组织名称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</w:rPr>
        <w:t>（加盖公章）</w:t>
      </w:r>
    </w:p>
    <w:p w:rsidR="008569BF" w:rsidRDefault="008569BF">
      <w:pPr>
        <w:rPr>
          <w:rFonts w:ascii="仿宋_GB2312" w:eastAsia="仿宋_GB2312" w:hAnsi="仿宋_GB2312" w:cs="仿宋_GB2312"/>
          <w:sz w:val="32"/>
        </w:rPr>
      </w:pPr>
    </w:p>
    <w:p w:rsidR="008569BF" w:rsidRDefault="00000000">
      <w:pPr>
        <w:ind w:firstLine="96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所属行业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</w:t>
      </w:r>
    </w:p>
    <w:p w:rsidR="008569BF" w:rsidRDefault="00000000">
      <w:pPr>
        <w:ind w:firstLine="128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</w:t>
      </w:r>
    </w:p>
    <w:p w:rsidR="008569BF" w:rsidRDefault="00000000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所在地区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</w:t>
      </w:r>
    </w:p>
    <w:p w:rsidR="008569BF" w:rsidRDefault="008569BF">
      <w:pPr>
        <w:rPr>
          <w:rFonts w:ascii="仿宋_GB2312" w:eastAsia="仿宋_GB2312" w:hAnsi="仿宋_GB2312" w:cs="仿宋_GB2312"/>
          <w:sz w:val="32"/>
        </w:rPr>
      </w:pPr>
    </w:p>
    <w:p w:rsidR="008569BF" w:rsidRDefault="00000000">
      <w:pPr>
        <w:tabs>
          <w:tab w:val="center" w:pos="6405"/>
          <w:tab w:val="center" w:pos="8295"/>
        </w:tabs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推荐单位 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</w:rPr>
        <w:t>（加盖公章）</w:t>
      </w:r>
    </w:p>
    <w:p w:rsidR="008569BF" w:rsidRDefault="008569BF">
      <w:pPr>
        <w:rPr>
          <w:rFonts w:ascii="仿宋_GB2312" w:eastAsia="仿宋_GB2312" w:hAnsi="仿宋_GB2312" w:cs="仿宋_GB2312"/>
          <w:sz w:val="32"/>
        </w:rPr>
      </w:pPr>
    </w:p>
    <w:p w:rsidR="008569BF" w:rsidRDefault="008569BF">
      <w:pPr>
        <w:rPr>
          <w:rFonts w:ascii="仿宋_GB2312" w:eastAsia="仿宋_GB2312" w:hAnsi="仿宋_GB2312" w:cs="仿宋_GB2312"/>
          <w:sz w:val="32"/>
        </w:rPr>
      </w:pPr>
    </w:p>
    <w:p w:rsidR="008569BF" w:rsidRDefault="008569BF">
      <w:pPr>
        <w:rPr>
          <w:rFonts w:ascii="仿宋_GB2312" w:eastAsia="仿宋_GB2312" w:hAnsi="仿宋_GB2312" w:cs="仿宋_GB2312"/>
          <w:sz w:val="32"/>
        </w:rPr>
      </w:pPr>
    </w:p>
    <w:p w:rsidR="008569BF" w:rsidRDefault="00000000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填表日期            年     月     日</w:t>
      </w:r>
    </w:p>
    <w:p w:rsidR="008569BF" w:rsidRDefault="008569BF">
      <w:pPr>
        <w:spacing w:beforeLines="50" w:before="156" w:line="420" w:lineRule="exact"/>
        <w:ind w:rightChars="123" w:right="344"/>
        <w:rPr>
          <w:rFonts w:ascii="黑体" w:eastAsia="黑体"/>
          <w:b/>
          <w:sz w:val="36"/>
          <w:szCs w:val="30"/>
        </w:rPr>
      </w:pPr>
    </w:p>
    <w:p w:rsidR="008569BF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填报说明：</w:t>
      </w:r>
    </w:p>
    <w:p w:rsidR="008569B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全国实施卓越绩效先进组织申报材料可在中国质量网（</w:t>
      </w:r>
      <w:r>
        <w:rPr>
          <w:rFonts w:ascii="仿宋_GB2312" w:eastAsia="仿宋_GB2312" w:hAnsi="仿宋_GB2312" w:cs="仿宋_GB2312" w:hint="eastAsia"/>
          <w:b/>
          <w:bCs/>
          <w:spacing w:val="-2"/>
          <w:sz w:val="32"/>
          <w:szCs w:val="32"/>
        </w:rPr>
        <w:t>www.caq.org.cn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）“质量推进—全国质量奖—资料</w:t>
      </w:r>
      <w:r>
        <w:rPr>
          <w:rFonts w:ascii="仿宋_GB2312" w:eastAsia="仿宋_GB2312" w:hAnsi="仿宋_GB2312" w:cs="仿宋_GB2312" w:hint="eastAsia"/>
          <w:b/>
          <w:bCs/>
          <w:spacing w:val="-2"/>
          <w:sz w:val="32"/>
          <w:szCs w:val="32"/>
        </w:rPr>
        <w:t>下载”栏目下载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《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全国实施卓越绩效先进组织推荐管理办法（2023年修订）》可在“质量推进-全国质量奖-管理办法”栏目进行查阅。 </w:t>
      </w:r>
    </w:p>
    <w:p w:rsidR="008569B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申报表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内容按表格项目结合实际情况如实填写，各表具体要求见表后“注”。如表内填不下可另加附页或自行复印表格，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不填之项要说明原因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69BF" w:rsidRDefault="00000000">
      <w:pPr>
        <w:tabs>
          <w:tab w:val="left" w:pos="1344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自评报告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对照《卓越绩效评价准则》（GB/T 19580-2012）国家标准，参考《卓越绩效准则》（T/CAQ 10115-2021）团体标准条款内容，简要说明相应做法及结果，字数不超过3万字。</w:t>
      </w:r>
    </w:p>
    <w:p w:rsidR="008569BF" w:rsidRDefault="00000000">
      <w:pPr>
        <w:tabs>
          <w:tab w:val="left" w:pos="1344"/>
        </w:tabs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4.证实性材料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是指组织合法经营的证实，产品、质量管理体系、环境管理体系、职业健康安全管理体系认证注册（如已获认证）证书、顾客满意度调查分析报告、品牌价值评价报告、国内外品牌奖项获奖情况、ESG认证复印件等，申报组织自认为还应提供的其它证实性材料等。</w:t>
      </w:r>
    </w:p>
    <w:p w:rsidR="008569B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推荐意见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由推荐单位认真填写并加盖公章。</w:t>
      </w:r>
    </w:p>
    <w:p w:rsidR="008569BF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6.为便于联系，请在申报表 “联系方式”中详细写明联系部门、联系人等信息。</w:t>
      </w:r>
    </w:p>
    <w:p w:rsidR="008569BF" w:rsidRDefault="008569BF">
      <w:pPr>
        <w:spacing w:beforeLines="50" w:before="156" w:line="420" w:lineRule="exact"/>
        <w:rPr>
          <w:rFonts w:ascii="黑体" w:eastAsia="黑体"/>
          <w:b/>
          <w:sz w:val="32"/>
          <w:szCs w:val="30"/>
        </w:rPr>
      </w:pPr>
    </w:p>
    <w:p w:rsidR="008569BF" w:rsidRDefault="00000000">
      <w:pPr>
        <w:widowControl/>
        <w:jc w:val="left"/>
        <w:rPr>
          <w:rFonts w:ascii="黑体" w:eastAsia="黑体"/>
          <w:b/>
          <w:sz w:val="32"/>
          <w:szCs w:val="30"/>
        </w:rPr>
      </w:pPr>
      <w:r>
        <w:rPr>
          <w:rFonts w:ascii="黑体" w:eastAsia="黑体"/>
          <w:b/>
          <w:sz w:val="32"/>
          <w:szCs w:val="30"/>
        </w:rPr>
        <w:br w:type="page"/>
      </w:r>
    </w:p>
    <w:p w:rsidR="008569BF" w:rsidRDefault="00000000">
      <w:pPr>
        <w:spacing w:before="50"/>
        <w:ind w:firstLine="734"/>
        <w:jc w:val="center"/>
        <w:rPr>
          <w:rFonts w:ascii="仿宋_GB2312" w:eastAsia="仿宋_GB2312" w:hAnsi="仿宋_GB2312" w:cs="仿宋_GB2312"/>
          <w:b/>
          <w:sz w:val="36"/>
        </w:rPr>
      </w:pPr>
      <w:r>
        <w:rPr>
          <w:rFonts w:ascii="仿宋_GB2312" w:eastAsia="仿宋_GB2312" w:hAnsi="仿宋_GB2312" w:cs="仿宋_GB2312" w:hint="eastAsia"/>
          <w:b/>
          <w:sz w:val="36"/>
        </w:rPr>
        <w:lastRenderedPageBreak/>
        <w:t xml:space="preserve">基 本 情 </w:t>
      </w:r>
      <w:proofErr w:type="gramStart"/>
      <w:r>
        <w:rPr>
          <w:rFonts w:ascii="仿宋_GB2312" w:eastAsia="仿宋_GB2312" w:hAnsi="仿宋_GB2312" w:cs="仿宋_GB2312" w:hint="eastAsia"/>
          <w:b/>
          <w:sz w:val="36"/>
        </w:rPr>
        <w:t>况</w:t>
      </w:r>
      <w:proofErr w:type="gramEnd"/>
      <w:r>
        <w:rPr>
          <w:rFonts w:ascii="仿宋_GB2312" w:eastAsia="仿宋_GB2312" w:hAnsi="仿宋_GB2312" w:cs="仿宋_GB2312" w:hint="eastAsia"/>
          <w:b/>
          <w:sz w:val="36"/>
        </w:rPr>
        <w:t xml:space="preserve"> （一）</w:t>
      </w:r>
    </w:p>
    <w:p w:rsidR="008569BF" w:rsidRDefault="00000000">
      <w:pPr>
        <w:tabs>
          <w:tab w:val="center" w:pos="8925"/>
        </w:tabs>
        <w:ind w:right="-242"/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组织名称：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                                 　　　  </w:t>
      </w:r>
    </w:p>
    <w:p w:rsidR="008569BF" w:rsidRDefault="00000000">
      <w:pPr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通讯地址：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pacing w:val="-4"/>
        </w:rPr>
        <w:t xml:space="preserve"> 邮编：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pacing w:val="-4"/>
          <w:u w:val="single"/>
        </w:rPr>
        <w:tab/>
        <w:t xml:space="preserve">  </w:t>
      </w:r>
    </w:p>
    <w:p w:rsidR="008569BF" w:rsidRDefault="00000000">
      <w:pPr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法人代表姓名：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pacing w:val="-4"/>
        </w:rPr>
        <w:t xml:space="preserve"> 职务：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pacing w:val="-4"/>
        </w:rPr>
        <w:t xml:space="preserve"> 电话：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 </w:t>
      </w:r>
    </w:p>
    <w:p w:rsidR="008569BF" w:rsidRDefault="00000000">
      <w:pPr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最高管理者姓名：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pacing w:val="-4"/>
        </w:rPr>
        <w:t>职务：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pacing w:val="-4"/>
        </w:rPr>
        <w:t xml:space="preserve"> 电话：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</w:t>
      </w:r>
    </w:p>
    <w:p w:rsidR="008569BF" w:rsidRDefault="00000000">
      <w:pPr>
        <w:tabs>
          <w:tab w:val="right" w:pos="8970"/>
        </w:tabs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质量管理机构名称：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pacing w:val="-4"/>
        </w:rPr>
        <w:t xml:space="preserve"> 负责人：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pacing w:val="-4"/>
          <w:u w:val="single"/>
        </w:rPr>
        <w:tab/>
        <w:t xml:space="preserve">  </w:t>
      </w:r>
    </w:p>
    <w:p w:rsidR="008569BF" w:rsidRDefault="00000000">
      <w:pPr>
        <w:tabs>
          <w:tab w:val="right" w:pos="8970"/>
        </w:tabs>
        <w:ind w:firstLine="1584"/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电话：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pacing w:val="-4"/>
        </w:rPr>
        <w:t xml:space="preserve"> 传真：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pacing w:val="-4"/>
          <w:u w:val="single"/>
        </w:rPr>
        <w:tab/>
        <w:t xml:space="preserve">  </w:t>
      </w:r>
    </w:p>
    <w:p w:rsidR="008569BF" w:rsidRDefault="00000000">
      <w:pPr>
        <w:tabs>
          <w:tab w:val="right" w:pos="8970"/>
        </w:tabs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中国质量协会会员编号：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   </w:t>
      </w:r>
    </w:p>
    <w:p w:rsidR="008569BF" w:rsidRDefault="00000000">
      <w:pPr>
        <w:tabs>
          <w:tab w:val="right" w:pos="8970"/>
        </w:tabs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企业成立日期：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　　　　　　　　　</w:t>
      </w:r>
      <w:r>
        <w:rPr>
          <w:rFonts w:ascii="仿宋_GB2312" w:eastAsia="仿宋_GB2312" w:hAnsi="仿宋_GB2312" w:cs="仿宋_GB2312" w:hint="eastAsia"/>
          <w:spacing w:val="-4"/>
        </w:rPr>
        <w:t>工商注册号：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　　　　    　　　　　　</w:t>
      </w:r>
    </w:p>
    <w:p w:rsidR="008569BF" w:rsidRDefault="00000000">
      <w:pPr>
        <w:tabs>
          <w:tab w:val="right" w:pos="8970"/>
        </w:tabs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经济类型：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　　　　　　  </w:t>
      </w:r>
      <w:r>
        <w:rPr>
          <w:rFonts w:ascii="仿宋_GB2312" w:eastAsia="仿宋_GB2312" w:hAnsi="仿宋_GB2312" w:cs="仿宋_GB2312" w:hint="eastAsia"/>
          <w:spacing w:val="-20"/>
          <w:u w:val="single"/>
        </w:rPr>
        <w:t xml:space="preserve"> 　　　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spacing w:val="-4"/>
        </w:rPr>
        <w:t>企业所属行业：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　　　　　　　　　　　　 </w:t>
      </w:r>
    </w:p>
    <w:p w:rsidR="008569BF" w:rsidRDefault="00000000">
      <w:pPr>
        <w:tabs>
          <w:tab w:val="right" w:pos="8970"/>
        </w:tabs>
        <w:rPr>
          <w:rFonts w:ascii="仿宋_GB2312" w:eastAsia="仿宋_GB2312" w:hAnsi="仿宋_GB2312" w:cs="仿宋_GB2312"/>
          <w:spacing w:val="-4"/>
        </w:rPr>
      </w:pPr>
      <w:r>
        <w:rPr>
          <w:rFonts w:ascii="仿宋_GB2312" w:eastAsia="仿宋_GB2312" w:hAnsi="仿宋_GB2312" w:cs="仿宋_GB2312" w:hint="eastAsia"/>
          <w:spacing w:val="-4"/>
        </w:rPr>
        <w:t>企业规模：    □ 大型    □ 中型    □ 小型</w:t>
      </w:r>
    </w:p>
    <w:p w:rsidR="008569BF" w:rsidRDefault="00000000">
      <w:pPr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职工总数：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　　　　　　　  　　　 </w:t>
      </w:r>
      <w:r>
        <w:rPr>
          <w:rFonts w:ascii="仿宋_GB2312" w:eastAsia="仿宋_GB2312" w:hAnsi="仿宋_GB2312" w:cs="仿宋_GB2312" w:hint="eastAsia"/>
          <w:spacing w:val="-4"/>
        </w:rPr>
        <w:t>管理人员：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　　　　　　　　　　　　 </w:t>
      </w:r>
    </w:p>
    <w:p w:rsidR="008569BF" w:rsidRDefault="00000000">
      <w:pPr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质量管理人员：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　　　　　  　　　 </w:t>
      </w:r>
      <w:r>
        <w:rPr>
          <w:rFonts w:ascii="仿宋_GB2312" w:eastAsia="仿宋_GB2312" w:hAnsi="仿宋_GB2312" w:cs="仿宋_GB2312" w:hint="eastAsia"/>
          <w:spacing w:val="-4"/>
        </w:rPr>
        <w:t>设计人员：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　　　　　　　　　　　　 </w:t>
      </w:r>
    </w:p>
    <w:p w:rsidR="008569BF" w:rsidRDefault="00000000">
      <w:pPr>
        <w:tabs>
          <w:tab w:val="right" w:pos="8970"/>
        </w:tabs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</w:rPr>
        <w:t>主要产品：</w:t>
      </w: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                                          </w:t>
      </w:r>
    </w:p>
    <w:p w:rsidR="008569BF" w:rsidRDefault="00000000">
      <w:pPr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                                                    </w:t>
      </w:r>
    </w:p>
    <w:p w:rsidR="008569BF" w:rsidRDefault="00000000">
      <w:pPr>
        <w:rPr>
          <w:rFonts w:ascii="仿宋_GB2312" w:eastAsia="仿宋_GB2312" w:hAnsi="仿宋_GB2312" w:cs="仿宋_GB2312"/>
          <w:spacing w:val="-4"/>
          <w:u w:val="single"/>
        </w:rPr>
      </w:pPr>
      <w:r>
        <w:rPr>
          <w:rFonts w:ascii="仿宋_GB2312" w:eastAsia="仿宋_GB2312" w:hAnsi="仿宋_GB2312" w:cs="仿宋_GB2312" w:hint="eastAsia"/>
          <w:spacing w:val="-4"/>
          <w:u w:val="single"/>
        </w:rPr>
        <w:t xml:space="preserve">                                                                      </w:t>
      </w:r>
    </w:p>
    <w:p w:rsidR="008569BF" w:rsidRDefault="00000000">
      <w:pPr>
        <w:tabs>
          <w:tab w:val="left" w:pos="448"/>
        </w:tabs>
        <w:spacing w:beforeLines="80" w:before="249"/>
        <w:ind w:left="482" w:hangingChars="200" w:hanging="482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注</w:t>
      </w:r>
      <w:r>
        <w:rPr>
          <w:rFonts w:ascii="仿宋_GB2312" w:eastAsia="仿宋_GB2312" w:hAnsi="仿宋_GB2312" w:cs="仿宋_GB2312" w:hint="eastAsia"/>
          <w:sz w:val="24"/>
        </w:rPr>
        <w:t>:1.</w:t>
      </w:r>
      <w:r>
        <w:rPr>
          <w:rFonts w:ascii="仿宋_GB2312" w:eastAsia="仿宋_GB2312" w:hAnsi="仿宋_GB2312" w:cs="仿宋_GB2312" w:hint="eastAsia"/>
          <w:spacing w:val="-4"/>
          <w:sz w:val="24"/>
        </w:rPr>
        <w:t>经济类型指国有、有限责任、股份、集体、联营、私营、港澳台资、外商投资企业详见国家统计局2011年调整的《关于划分企业登记注册类型的规定》国统字〔2011〕86号。</w:t>
      </w:r>
    </w:p>
    <w:p w:rsidR="008569BF" w:rsidRDefault="00000000">
      <w:pPr>
        <w:widowControl/>
        <w:spacing w:line="330" w:lineRule="atLeast"/>
        <w:ind w:left="466" w:hangingChars="200" w:hanging="466"/>
        <w:rPr>
          <w:rFonts w:ascii="仿宋_GB2312" w:eastAsia="仿宋_GB2312" w:hAnsi="仿宋_GB2312" w:cs="仿宋_GB2312"/>
          <w:spacing w:val="-4"/>
          <w:sz w:val="24"/>
        </w:rPr>
      </w:pPr>
      <w:r>
        <w:rPr>
          <w:rFonts w:ascii="仿宋_GB2312" w:eastAsia="仿宋_GB2312" w:hAnsi="仿宋_GB2312" w:cs="仿宋_GB2312" w:hint="eastAsia"/>
          <w:b/>
          <w:spacing w:val="-4"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spacing w:val="-4"/>
          <w:sz w:val="24"/>
        </w:rPr>
        <w:t>2.企业规模划分详见国家统计局2017年颁发的《统计上大中小微型企业划分办法(2017)》国统字〔2017〕213号。</w:t>
      </w:r>
    </w:p>
    <w:p w:rsidR="008569BF" w:rsidRDefault="00000000">
      <w:pPr>
        <w:rPr>
          <w:rFonts w:ascii="仿宋_GB2312" w:eastAsia="仿宋_GB2312" w:hAnsi="仿宋_GB2312" w:cs="仿宋_GB2312"/>
          <w:spacing w:val="-4"/>
          <w:sz w:val="24"/>
        </w:rPr>
      </w:pPr>
      <w:r>
        <w:rPr>
          <w:rFonts w:ascii="仿宋_GB2312" w:eastAsia="仿宋_GB2312" w:hAnsi="仿宋_GB2312" w:cs="仿宋_GB2312" w:hint="eastAsia"/>
          <w:spacing w:val="-4"/>
          <w:sz w:val="24"/>
        </w:rPr>
        <w:t xml:space="preserve">   3.企业所属行业详见《国民经济行业分类》（GB/T 4754-2017）。</w:t>
      </w:r>
    </w:p>
    <w:p w:rsidR="008569BF" w:rsidRDefault="00000000">
      <w:pPr>
        <w:widowControl/>
        <w:jc w:val="left"/>
        <w:rPr>
          <w:rFonts w:ascii="仿宋_GB2312" w:eastAsia="仿宋_GB2312" w:hAnsi="仿宋_GB2312" w:cs="仿宋_GB2312"/>
          <w:spacing w:val="-4"/>
          <w:sz w:val="24"/>
        </w:rPr>
      </w:pPr>
      <w:r>
        <w:rPr>
          <w:rFonts w:ascii="仿宋_GB2312" w:eastAsia="仿宋_GB2312" w:hAnsi="仿宋_GB2312" w:cs="仿宋_GB2312" w:hint="eastAsia"/>
          <w:spacing w:val="-4"/>
          <w:sz w:val="24"/>
        </w:rPr>
        <w:br w:type="page"/>
      </w:r>
    </w:p>
    <w:p w:rsidR="008569BF" w:rsidRDefault="00000000">
      <w:pPr>
        <w:spacing w:line="600" w:lineRule="exact"/>
        <w:jc w:val="center"/>
        <w:rPr>
          <w:rFonts w:ascii="仿宋_GB2312" w:eastAsia="仿宋_GB2312" w:hAnsi="仿宋_GB2312" w:cs="仿宋_GB2312"/>
          <w:b/>
          <w:sz w:val="36"/>
        </w:rPr>
      </w:pPr>
      <w:r>
        <w:rPr>
          <w:rFonts w:ascii="仿宋_GB2312" w:eastAsia="仿宋_GB2312" w:hAnsi="仿宋_GB2312" w:cs="仿宋_GB2312" w:hint="eastAsia"/>
          <w:b/>
          <w:sz w:val="36"/>
        </w:rPr>
        <w:lastRenderedPageBreak/>
        <w:t xml:space="preserve">基 本 情 </w:t>
      </w:r>
      <w:proofErr w:type="gramStart"/>
      <w:r>
        <w:rPr>
          <w:rFonts w:ascii="仿宋_GB2312" w:eastAsia="仿宋_GB2312" w:hAnsi="仿宋_GB2312" w:cs="仿宋_GB2312" w:hint="eastAsia"/>
          <w:b/>
          <w:sz w:val="36"/>
        </w:rPr>
        <w:t>况</w:t>
      </w:r>
      <w:proofErr w:type="gramEnd"/>
      <w:r>
        <w:rPr>
          <w:rFonts w:ascii="仿宋_GB2312" w:eastAsia="仿宋_GB2312" w:hAnsi="仿宋_GB2312" w:cs="仿宋_GB2312" w:hint="eastAsia"/>
          <w:b/>
          <w:sz w:val="36"/>
        </w:rPr>
        <w:t xml:space="preserve"> （二）</w:t>
      </w:r>
    </w:p>
    <w:p w:rsidR="008569BF" w:rsidRDefault="00000000">
      <w:pPr>
        <w:spacing w:line="56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已获认证情况：</w:t>
      </w:r>
    </w:p>
    <w:p w:rsidR="008569BF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质量管理体系  □ 建立并实施质量管理体系， 但未认证注册。</w:t>
      </w:r>
    </w:p>
    <w:p w:rsidR="008569BF" w:rsidRDefault="00000000">
      <w:pPr>
        <w:spacing w:line="560" w:lineRule="exact"/>
        <w:ind w:firstLineChars="900" w:firstLine="2520"/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_GB2312" w:cs="仿宋_GB2312" w:hint="eastAsia"/>
        </w:rPr>
        <w:t>□ 已获认证注册。  认证时间</w:t>
      </w:r>
      <w:r>
        <w:rPr>
          <w:rFonts w:ascii="仿宋_GB2312" w:eastAsia="仿宋_GB2312" w:hAnsi="仿宋_GB2312" w:cs="仿宋_GB2312" w:hint="eastAsia"/>
          <w:u w:val="single"/>
        </w:rPr>
        <w:t xml:space="preserve">                    </w:t>
      </w:r>
    </w:p>
    <w:p w:rsidR="008569BF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环境管理体系  □ 建立并实施环境管理体系， 但未认证注册。</w:t>
      </w:r>
    </w:p>
    <w:p w:rsidR="008569BF" w:rsidRDefault="00000000">
      <w:pPr>
        <w:spacing w:line="560" w:lineRule="exact"/>
        <w:ind w:firstLineChars="900" w:firstLine="2520"/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_GB2312" w:cs="仿宋_GB2312" w:hint="eastAsia"/>
        </w:rPr>
        <w:t>□ 已获认证注册。  认证时间</w:t>
      </w:r>
      <w:r>
        <w:rPr>
          <w:rFonts w:ascii="仿宋_GB2312" w:eastAsia="仿宋_GB2312" w:hAnsi="仿宋_GB2312" w:cs="仿宋_GB2312" w:hint="eastAsia"/>
          <w:u w:val="single"/>
        </w:rPr>
        <w:t xml:space="preserve">                    </w:t>
      </w:r>
    </w:p>
    <w:p w:rsidR="008569BF" w:rsidRDefault="00000000">
      <w:pPr>
        <w:spacing w:line="560" w:lineRule="exact"/>
        <w:ind w:firstLine="57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职业健康安全管理体系 </w:t>
      </w:r>
    </w:p>
    <w:p w:rsidR="008569BF" w:rsidRDefault="00000000">
      <w:pPr>
        <w:spacing w:line="560" w:lineRule="exact"/>
        <w:ind w:firstLineChars="905" w:firstLine="2534"/>
        <w:rPr>
          <w:rFonts w:ascii="仿宋_GB2312" w:eastAsia="仿宋_GB2312" w:hAnsi="仿宋_GB2312" w:cs="仿宋_GB2312"/>
          <w:spacing w:val="-2"/>
        </w:rPr>
      </w:pPr>
      <w:r>
        <w:rPr>
          <w:rFonts w:ascii="仿宋_GB2312" w:eastAsia="仿宋_GB2312" w:hAnsi="仿宋_GB2312" w:cs="仿宋_GB2312" w:hint="eastAsia"/>
        </w:rPr>
        <w:t xml:space="preserve">□ </w:t>
      </w:r>
      <w:r>
        <w:rPr>
          <w:rFonts w:ascii="仿宋_GB2312" w:eastAsia="仿宋_GB2312" w:hAnsi="仿宋_GB2312" w:cs="仿宋_GB2312" w:hint="eastAsia"/>
          <w:spacing w:val="-2"/>
        </w:rPr>
        <w:t>建立并实施</w:t>
      </w:r>
      <w:r>
        <w:rPr>
          <w:rFonts w:ascii="仿宋_GB2312" w:eastAsia="仿宋_GB2312" w:hAnsi="仿宋_GB2312" w:cs="仿宋_GB2312" w:hint="eastAsia"/>
        </w:rPr>
        <w:t>职业健康安全管理体系</w:t>
      </w:r>
      <w:r>
        <w:rPr>
          <w:rFonts w:ascii="仿宋_GB2312" w:eastAsia="仿宋_GB2312" w:hAnsi="仿宋_GB2312" w:cs="仿宋_GB2312" w:hint="eastAsia"/>
          <w:spacing w:val="-2"/>
        </w:rPr>
        <w:t>，但未认证注册。</w:t>
      </w:r>
    </w:p>
    <w:p w:rsidR="008569BF" w:rsidRDefault="00000000">
      <w:pPr>
        <w:spacing w:line="560" w:lineRule="exact"/>
        <w:ind w:firstLineChars="900" w:firstLine="2520"/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_GB2312" w:cs="仿宋_GB2312" w:hint="eastAsia"/>
        </w:rPr>
        <w:t>□ 已获认证注册。  认证时间</w:t>
      </w:r>
      <w:r>
        <w:rPr>
          <w:rFonts w:ascii="仿宋_GB2312" w:eastAsia="仿宋_GB2312" w:hAnsi="仿宋_GB2312" w:cs="仿宋_GB2312" w:hint="eastAsia"/>
          <w:u w:val="single"/>
        </w:rPr>
        <w:t xml:space="preserve">                    </w:t>
      </w:r>
    </w:p>
    <w:p w:rsidR="008569BF" w:rsidRDefault="00000000">
      <w:pPr>
        <w:spacing w:line="560" w:lineRule="exact"/>
        <w:ind w:firstLine="57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ESG管理体系</w:t>
      </w:r>
    </w:p>
    <w:p w:rsidR="008569BF" w:rsidRDefault="00000000">
      <w:pPr>
        <w:spacing w:line="560" w:lineRule="exact"/>
        <w:ind w:firstLineChars="905" w:firstLine="2534"/>
        <w:rPr>
          <w:rFonts w:ascii="仿宋_GB2312" w:eastAsia="仿宋_GB2312" w:hAnsi="仿宋_GB2312" w:cs="仿宋_GB2312"/>
          <w:spacing w:val="-2"/>
        </w:rPr>
      </w:pPr>
      <w:r>
        <w:rPr>
          <w:rFonts w:ascii="仿宋_GB2312" w:eastAsia="仿宋_GB2312" w:hAnsi="仿宋_GB2312" w:cs="仿宋_GB2312" w:hint="eastAsia"/>
        </w:rPr>
        <w:t>□ 建立并实施ESG管理体系， 但未认证注册</w:t>
      </w:r>
      <w:r>
        <w:rPr>
          <w:rFonts w:ascii="仿宋_GB2312" w:eastAsia="仿宋_GB2312" w:hAnsi="仿宋_GB2312" w:cs="仿宋_GB2312" w:hint="eastAsia"/>
          <w:spacing w:val="-2"/>
        </w:rPr>
        <w:t>。</w:t>
      </w:r>
    </w:p>
    <w:p w:rsidR="008569BF" w:rsidRDefault="00000000">
      <w:pPr>
        <w:spacing w:line="560" w:lineRule="exact"/>
        <w:ind w:firstLineChars="900" w:firstLine="2520"/>
        <w:rPr>
          <w:rFonts w:ascii="仿宋_GB2312" w:eastAsia="仿宋_GB2312" w:hAnsi="仿宋_GB2312" w:cs="仿宋_GB2312"/>
          <w:u w:val="single"/>
        </w:rPr>
      </w:pPr>
      <w:r>
        <w:rPr>
          <w:rFonts w:ascii="仿宋_GB2312" w:eastAsia="仿宋_GB2312" w:hAnsi="仿宋_GB2312" w:cs="仿宋_GB2312" w:hint="eastAsia"/>
        </w:rPr>
        <w:t>□ 已获认证注册。  认证时间</w:t>
      </w:r>
      <w:r>
        <w:rPr>
          <w:rFonts w:ascii="仿宋_GB2312" w:eastAsia="仿宋_GB2312" w:hAnsi="仿宋_GB2312" w:cs="仿宋_GB2312" w:hint="eastAsia"/>
          <w:u w:val="single"/>
        </w:rPr>
        <w:t xml:space="preserve">                    </w:t>
      </w:r>
    </w:p>
    <w:p w:rsidR="008569BF" w:rsidRDefault="00000000">
      <w:pPr>
        <w:spacing w:line="560" w:lineRule="exact"/>
        <w:ind w:firstLine="57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质量管理体系成熟度评价</w:t>
      </w:r>
    </w:p>
    <w:p w:rsidR="008569BF" w:rsidRDefault="00000000">
      <w:pPr>
        <w:spacing w:line="560" w:lineRule="exact"/>
        <w:ind w:firstLineChars="905" w:firstLine="2534"/>
        <w:rPr>
          <w:rFonts w:ascii="仿宋_GB2312" w:eastAsia="仿宋_GB2312" w:hAnsi="仿宋_GB2312" w:cs="仿宋_GB2312"/>
          <w:spacing w:val="-2"/>
        </w:rPr>
      </w:pPr>
      <w:r>
        <w:rPr>
          <w:rFonts w:ascii="仿宋_GB2312" w:eastAsia="仿宋_GB2312" w:hAnsi="仿宋_GB2312" w:cs="仿宋_GB2312" w:hint="eastAsia"/>
        </w:rPr>
        <w:t xml:space="preserve">□ </w:t>
      </w:r>
      <w:r>
        <w:rPr>
          <w:rFonts w:ascii="仿宋_GB2312" w:eastAsia="仿宋_GB2312" w:hAnsi="仿宋_GB2312" w:cs="仿宋_GB2312" w:hint="eastAsia"/>
          <w:spacing w:val="-2"/>
        </w:rPr>
        <w:t>未实施。</w:t>
      </w:r>
    </w:p>
    <w:p w:rsidR="008569BF" w:rsidRDefault="00000000">
      <w:pPr>
        <w:spacing w:line="560" w:lineRule="exact"/>
        <w:ind w:firstLineChars="900" w:firstLine="25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□ 已实施，成熟度等级为</w:t>
      </w:r>
      <w:r>
        <w:rPr>
          <w:rFonts w:ascii="仿宋_GB2312" w:eastAsia="仿宋_GB2312" w:hAnsi="仿宋_GB2312" w:cs="仿宋_GB2312" w:hint="eastAsia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</w:rPr>
        <w:t>星</w:t>
      </w:r>
    </w:p>
    <w:p w:rsidR="008569BF" w:rsidRDefault="00000000">
      <w:pPr>
        <w:tabs>
          <w:tab w:val="center" w:pos="4140"/>
          <w:tab w:val="right" w:pos="8970"/>
        </w:tabs>
        <w:spacing w:line="360" w:lineRule="auto"/>
        <w:ind w:right="-130" w:firstLine="516"/>
        <w:rPr>
          <w:rFonts w:ascii="仿宋_GB2312" w:eastAsia="仿宋_GB2312" w:hAnsi="仿宋_GB2312" w:cs="仿宋_GB2312"/>
          <w:spacing w:val="-4"/>
          <w:sz w:val="24"/>
        </w:rPr>
      </w:pPr>
      <w:r>
        <w:rPr>
          <w:rFonts w:ascii="仿宋_GB2312" w:eastAsia="仿宋_GB2312" w:hAnsi="仿宋_GB2312" w:cs="仿宋_GB2312" w:hint="eastAsia"/>
          <w:b/>
          <w:spacing w:val="-4"/>
          <w:sz w:val="24"/>
        </w:rPr>
        <w:t>注</w:t>
      </w:r>
      <w:r>
        <w:rPr>
          <w:rFonts w:ascii="仿宋_GB2312" w:eastAsia="仿宋_GB2312" w:hAnsi="仿宋_GB2312" w:cs="仿宋_GB2312" w:hint="eastAsia"/>
          <w:spacing w:val="-4"/>
          <w:sz w:val="24"/>
        </w:rPr>
        <w:t>: 有关情况在选定项前“□”内划“√”。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5"/>
      </w:tblGrid>
      <w:tr w:rsidR="008569BF">
        <w:trPr>
          <w:trHeight w:val="3251"/>
        </w:trPr>
        <w:tc>
          <w:tcPr>
            <w:tcW w:w="9400" w:type="dxa"/>
          </w:tcPr>
          <w:p w:rsidR="008569BF" w:rsidRDefault="00000000">
            <w:pPr>
              <w:tabs>
                <w:tab w:val="center" w:pos="4140"/>
                <w:tab w:val="right" w:pos="8970"/>
              </w:tabs>
              <w:spacing w:line="360" w:lineRule="auto"/>
              <w:ind w:right="-130" w:firstLine="3588"/>
              <w:rPr>
                <w:rFonts w:ascii="仿宋_GB2312" w:eastAsia="仿宋_GB2312" w:hAnsi="仿宋_GB2312" w:cs="仿宋_GB2312"/>
                <w:b/>
                <w:bCs/>
                <w:spacing w:val="8"/>
                <w:sz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sz w:val="32"/>
              </w:rPr>
              <w:t>联 系 方 式</w:t>
            </w:r>
          </w:p>
          <w:p w:rsidR="008569BF" w:rsidRDefault="00000000">
            <w:pPr>
              <w:tabs>
                <w:tab w:val="right" w:pos="8970"/>
              </w:tabs>
              <w:spacing w:line="360" w:lineRule="auto"/>
              <w:rPr>
                <w:rFonts w:ascii="仿宋_GB2312" w:eastAsia="仿宋_GB2312" w:hAnsi="仿宋_GB2312" w:cs="仿宋_GB2312"/>
                <w:spacing w:val="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联系部门：</w:t>
            </w:r>
            <w:r>
              <w:rPr>
                <w:rFonts w:ascii="仿宋_GB2312" w:eastAsia="仿宋_GB2312" w:hAnsi="仿宋_GB2312" w:cs="仿宋_GB2312" w:hint="eastAsia"/>
                <w:spacing w:val="8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pacing w:val="8"/>
              </w:rPr>
              <w:t xml:space="preserve"> 联系人：</w:t>
            </w:r>
            <w:r>
              <w:rPr>
                <w:rFonts w:ascii="仿宋_GB2312" w:eastAsia="仿宋_GB2312" w:hAnsi="仿宋_GB2312" w:cs="仿宋_GB2312" w:hint="eastAsia"/>
                <w:spacing w:val="8"/>
                <w:u w:val="single"/>
              </w:rPr>
              <w:t xml:space="preserve">             </w:t>
            </w:r>
          </w:p>
          <w:p w:rsidR="008569BF" w:rsidRDefault="00000000">
            <w:pPr>
              <w:tabs>
                <w:tab w:val="left" w:pos="5985"/>
                <w:tab w:val="right" w:pos="8970"/>
              </w:tabs>
              <w:spacing w:line="360" w:lineRule="auto"/>
              <w:rPr>
                <w:rFonts w:ascii="仿宋_GB2312" w:eastAsia="仿宋_GB2312" w:hAnsi="仿宋_GB2312" w:cs="仿宋_GB2312"/>
                <w:spacing w:val="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地    址：</w:t>
            </w:r>
            <w:r>
              <w:rPr>
                <w:rFonts w:ascii="仿宋_GB2312" w:eastAsia="仿宋_GB2312" w:hAnsi="仿宋_GB2312" w:cs="仿宋_GB2312" w:hint="eastAsia"/>
                <w:spacing w:val="8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pacing w:val="8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8"/>
              </w:rPr>
              <w:t xml:space="preserve">  编：</w:t>
            </w:r>
            <w:r>
              <w:rPr>
                <w:rFonts w:ascii="仿宋_GB2312" w:eastAsia="仿宋_GB2312" w:hAnsi="仿宋_GB2312" w:cs="仿宋_GB2312" w:hint="eastAsia"/>
                <w:spacing w:val="8"/>
                <w:u w:val="single"/>
              </w:rPr>
              <w:t xml:space="preserve">            </w:t>
            </w:r>
          </w:p>
          <w:p w:rsidR="008569BF" w:rsidRDefault="00000000">
            <w:pPr>
              <w:tabs>
                <w:tab w:val="left" w:pos="5985"/>
                <w:tab w:val="right" w:pos="8970"/>
              </w:tabs>
              <w:spacing w:line="360" w:lineRule="auto"/>
              <w:rPr>
                <w:rFonts w:ascii="仿宋_GB2312" w:eastAsia="仿宋_GB2312" w:hAnsi="仿宋_GB2312" w:cs="仿宋_GB2312"/>
                <w:spacing w:val="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电    话：</w:t>
            </w:r>
            <w:r>
              <w:rPr>
                <w:rFonts w:ascii="仿宋_GB2312" w:eastAsia="仿宋_GB2312" w:hAnsi="仿宋_GB2312" w:cs="仿宋_GB2312" w:hint="eastAsia"/>
                <w:spacing w:val="8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pacing w:val="8"/>
              </w:rPr>
              <w:t>手  机：</w:t>
            </w:r>
            <w:r>
              <w:rPr>
                <w:rFonts w:ascii="仿宋_GB2312" w:eastAsia="仿宋_GB2312" w:hAnsi="仿宋_GB2312" w:cs="仿宋_GB2312" w:hint="eastAsia"/>
                <w:spacing w:val="8"/>
                <w:u w:val="single"/>
              </w:rPr>
              <w:t xml:space="preserve">                </w:t>
            </w:r>
          </w:p>
          <w:p w:rsidR="008569BF" w:rsidRDefault="00000000">
            <w:pPr>
              <w:tabs>
                <w:tab w:val="left" w:pos="5985"/>
                <w:tab w:val="right" w:pos="8970"/>
              </w:tabs>
              <w:spacing w:line="360" w:lineRule="auto"/>
              <w:rPr>
                <w:rFonts w:ascii="仿宋_GB2312" w:eastAsia="仿宋_GB2312" w:hAnsi="仿宋_GB2312" w:cs="仿宋_GB2312"/>
                <w:spacing w:val="8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传    真：</w:t>
            </w:r>
            <w:r>
              <w:rPr>
                <w:rFonts w:ascii="仿宋_GB2312" w:eastAsia="仿宋_GB2312" w:hAnsi="仿宋_GB2312" w:cs="仿宋_GB2312" w:hint="eastAsia"/>
                <w:spacing w:val="8"/>
                <w:u w:val="single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pacing w:val="8"/>
              </w:rPr>
              <w:t>E-mail：</w:t>
            </w:r>
            <w:r>
              <w:rPr>
                <w:rFonts w:ascii="仿宋_GB2312" w:eastAsia="仿宋_GB2312" w:hAnsi="仿宋_GB2312" w:cs="仿宋_GB2312" w:hint="eastAsia"/>
                <w:spacing w:val="8"/>
                <w:u w:val="single"/>
              </w:rPr>
              <w:t xml:space="preserve">                         </w:t>
            </w:r>
          </w:p>
        </w:tc>
      </w:tr>
    </w:tbl>
    <w:p w:rsidR="008569BF" w:rsidRDefault="00000000">
      <w:pPr>
        <w:widowControl/>
        <w:jc w:val="left"/>
        <w:rPr>
          <w:rFonts w:ascii="仿宋_GB2312" w:eastAsia="仿宋_GB2312" w:hAnsi="仿宋_GB2312" w:cs="仿宋_GB2312"/>
          <w:b/>
          <w:sz w:val="10"/>
        </w:rPr>
      </w:pPr>
      <w:r>
        <w:rPr>
          <w:rFonts w:ascii="仿宋_GB2312" w:eastAsia="仿宋_GB2312" w:hAnsi="仿宋_GB2312" w:cs="仿宋_GB2312" w:hint="eastAsia"/>
          <w:b/>
          <w:sz w:val="36"/>
        </w:rPr>
        <w:br w:type="page"/>
      </w:r>
      <w:r>
        <w:rPr>
          <w:rFonts w:ascii="仿宋_GB2312" w:eastAsia="仿宋_GB2312" w:hAnsi="仿宋_GB2312" w:cs="仿宋_GB2312" w:hint="eastAsia"/>
          <w:b/>
          <w:sz w:val="36"/>
        </w:rPr>
        <w:lastRenderedPageBreak/>
        <w:t>主要经济效益、安全指标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44"/>
        <w:gridCol w:w="1041"/>
        <w:gridCol w:w="1005"/>
        <w:gridCol w:w="1005"/>
        <w:gridCol w:w="1005"/>
        <w:gridCol w:w="1005"/>
        <w:gridCol w:w="1005"/>
        <w:gridCol w:w="1005"/>
      </w:tblGrid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ind w:leftChars="-50" w:left="-20" w:rightChars="-50" w:right="-140" w:hangingChars="50" w:hanging="1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  目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005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2020年</w:t>
            </w:r>
          </w:p>
        </w:tc>
        <w:tc>
          <w:tcPr>
            <w:tcW w:w="1005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2021年</w:t>
            </w:r>
          </w:p>
        </w:tc>
        <w:tc>
          <w:tcPr>
            <w:tcW w:w="1005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2022年</w:t>
            </w:r>
          </w:p>
        </w:tc>
        <w:tc>
          <w:tcPr>
            <w:tcW w:w="1005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行业平均水平</w:t>
            </w:r>
          </w:p>
        </w:tc>
        <w:tc>
          <w:tcPr>
            <w:tcW w:w="1005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行业最佳水平</w:t>
            </w:r>
          </w:p>
        </w:tc>
        <w:tc>
          <w:tcPr>
            <w:tcW w:w="1005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本企业     名次</w:t>
            </w: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资产总额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</w:rPr>
              <w:t>万元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</w:p>
        </w:tc>
        <w:tc>
          <w:tcPr>
            <w:tcW w:w="1005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</w:p>
        </w:tc>
        <w:tc>
          <w:tcPr>
            <w:tcW w:w="1005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——</w:t>
            </w: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主营业务收入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</w:rPr>
              <w:t>万元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投资收益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</w:rPr>
              <w:t>万元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营业外收入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</w:rPr>
              <w:t>万元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利润总额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</w:rPr>
              <w:t>万元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销售额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4"/>
              </w:rPr>
              <w:t>万元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创汇总额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万美元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总资产贡献率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％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ind w:right="-28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资本保值增值率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％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资产负债率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％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流动资产周转率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次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成本费用利润率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％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全员劳动生产率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14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4"/>
              </w:rPr>
              <w:t>万元/人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产品销售率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％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ind w:right="-108"/>
              <w:rPr>
                <w:rFonts w:ascii="仿宋_GB2312" w:eastAsia="仿宋_GB2312" w:hAnsi="仿宋_GB2312" w:cs="仿宋_GB2312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万元总产值综合能耗</w:t>
            </w:r>
          </w:p>
        </w:tc>
        <w:tc>
          <w:tcPr>
            <w:tcW w:w="1041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吨/万元</w:t>
            </w: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569BF">
        <w:trPr>
          <w:trHeight w:hRule="exact" w:val="680"/>
          <w:jc w:val="center"/>
        </w:trPr>
        <w:tc>
          <w:tcPr>
            <w:tcW w:w="648" w:type="dxa"/>
            <w:vAlign w:val="center"/>
          </w:tcPr>
          <w:p w:rsidR="008569BF" w:rsidRDefault="00000000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944" w:type="dxa"/>
            <w:vAlign w:val="center"/>
          </w:tcPr>
          <w:p w:rsidR="008569BF" w:rsidRDefault="00000000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安全指标</w:t>
            </w:r>
          </w:p>
        </w:tc>
        <w:tc>
          <w:tcPr>
            <w:tcW w:w="1041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8569BF" w:rsidRDefault="008569BF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569BF" w:rsidRDefault="00000000">
      <w:pPr>
        <w:tabs>
          <w:tab w:val="left" w:pos="448"/>
        </w:tabs>
        <w:spacing w:line="4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b/>
          <w:spacing w:val="-12"/>
          <w:sz w:val="24"/>
        </w:rPr>
        <w:t>注：</w:t>
      </w:r>
      <w:r>
        <w:rPr>
          <w:rFonts w:ascii="仿宋_GB2312" w:eastAsia="仿宋_GB2312" w:hAnsi="仿宋_GB2312" w:cs="仿宋_GB2312" w:hint="eastAsia"/>
          <w:spacing w:val="-12"/>
          <w:sz w:val="24"/>
        </w:rPr>
        <w:t>1、 8-14项指标填写参见国家统计局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24"/>
        </w:rPr>
        <w:t>《</w:t>
      </w:r>
      <w:proofErr w:type="gramEnd"/>
      <w:r>
        <w:rPr>
          <w:rFonts w:ascii="仿宋_GB2312" w:eastAsia="仿宋_GB2312" w:hAnsi="仿宋_GB2312" w:cs="仿宋_GB2312" w:hint="eastAsia"/>
          <w:spacing w:val="-12"/>
          <w:sz w:val="24"/>
        </w:rPr>
        <w:t>关于改进工业经济效益评价考核指标体系的内容</w:t>
      </w:r>
    </w:p>
    <w:p w:rsidR="008569BF" w:rsidRDefault="00000000">
      <w:pPr>
        <w:spacing w:line="480" w:lineRule="exact"/>
        <w:ind w:firstLineChars="400" w:firstLine="864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lastRenderedPageBreak/>
        <w:t>及实施方案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24"/>
        </w:rPr>
        <w:t>》</w:t>
      </w:r>
      <w:proofErr w:type="gramEnd"/>
      <w:r>
        <w:rPr>
          <w:rFonts w:ascii="仿宋_GB2312" w:eastAsia="仿宋_GB2312" w:hAnsi="仿宋_GB2312" w:cs="仿宋_GB2312" w:hint="eastAsia"/>
          <w:spacing w:val="-12"/>
          <w:sz w:val="24"/>
        </w:rPr>
        <w:t>的要求。指标的内容及计算公式如下：</w:t>
      </w:r>
    </w:p>
    <w:p w:rsidR="008569BF" w:rsidRDefault="00000000">
      <w:pPr>
        <w:spacing w:line="4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利润总额+税金总额+利息支出         12 </w:t>
      </w:r>
    </w:p>
    <w:p w:rsidR="008569BF" w:rsidRDefault="00000000">
      <w:pPr>
        <w:spacing w:line="280" w:lineRule="exact"/>
        <w:ind w:firstLineChars="360" w:firstLine="864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noProof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83820</wp:posOffset>
                </wp:positionV>
                <wp:extent cx="584200" cy="0"/>
                <wp:effectExtent l="9525" t="7620" r="6350" b="11430"/>
                <wp:wrapNone/>
                <wp:docPr id="432933378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4" o:spid="_x0000_s1026" o:spt="20" style="position:absolute;left:0pt;margin-left:294pt;margin-top:6.6pt;height:0pt;width:46pt;z-index:251661312;mso-width-relative:page;mso-height-relative:page;" filled="f" stroked="t" coordsize="21600,21600" o:gfxdata="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Adq0zVAAAACQEAAA8AAAAAAAAAAQAgAAAAIgAAAGRycy9kb3ducmV2LnhtbFBLAQIUABQAAAAI&#10;AIdO4kBAmd4e8AEAALwDAAAOAAAAAAAAAAEAIAAAACQ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83820</wp:posOffset>
                </wp:positionV>
                <wp:extent cx="1971675" cy="0"/>
                <wp:effectExtent l="9525" t="7620" r="9525" b="11430"/>
                <wp:wrapNone/>
                <wp:docPr id="1571268530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3" o:spid="_x0000_s1026" o:spt="20" style="position:absolute;left:0pt;margin-left:120.75pt;margin-top:6.6pt;height:0pt;width:155.25pt;z-index:251660288;mso-width-relative:page;mso-height-relative:page;" filled="f" stroked="t" coordsize="21600,21600" o:gfxdata="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5kssF1gAAAAkBAAAPAAAAAAAAAAEAIAAAACIAAABkcnMvZG93bnJldi54bWxQSwECFAAU&#10;AAAACACHTuJAJprphvMBAAC+AwAADgAAAAAAAAABACAAAAAl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-12"/>
          <w:sz w:val="24"/>
        </w:rPr>
        <w:t>总资产贡献率 =                                  ×           ×100 %</w:t>
      </w:r>
    </w:p>
    <w:p w:rsidR="008569BF" w:rsidRDefault="00000000">
      <w:pPr>
        <w:spacing w:line="2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       平均资产总额               累计月数 </w:t>
      </w:r>
    </w:p>
    <w:p w:rsidR="008569BF" w:rsidRDefault="00000000">
      <w:pPr>
        <w:spacing w:line="480" w:lineRule="atLeast"/>
        <w:ind w:firstLineChars="600" w:firstLine="1296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其中：税金总额为产品销售税金及附加与应交增值税之和；平均资产总额为期初</w:t>
      </w:r>
    </w:p>
    <w:p w:rsidR="008569BF" w:rsidRDefault="00000000">
      <w:pPr>
        <w:spacing w:line="480" w:lineRule="atLeast"/>
        <w:ind w:firstLineChars="900" w:firstLine="1944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期末资产总计的算术平均值。</w:t>
      </w:r>
    </w:p>
    <w:p w:rsidR="008569BF" w:rsidRDefault="00000000">
      <w:pPr>
        <w:spacing w:line="2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   报告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24"/>
        </w:rPr>
        <w:t>期</w:t>
      </w:r>
      <w:proofErr w:type="gramEnd"/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期末所有者权益   </w:t>
      </w:r>
    </w:p>
    <w:p w:rsidR="008569BF" w:rsidRDefault="00000000">
      <w:pPr>
        <w:spacing w:line="280" w:lineRule="exact"/>
        <w:ind w:firstLineChars="360" w:firstLine="864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noProof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83820</wp:posOffset>
                </wp:positionV>
                <wp:extent cx="1679575" cy="0"/>
                <wp:effectExtent l="9525" t="7620" r="6350" b="11430"/>
                <wp:wrapNone/>
                <wp:docPr id="210765178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margin-left:131.25pt;margin-top:6.6pt;height:0pt;width:132.25pt;z-index:251662336;mso-width-relative:page;mso-height-relative:page;" filled="f" stroked="t" coordsize="21600,21600" o:allowincell="f" o:gfxdata="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tuXMNYAAAAJAQAADwAAAAAAAAABACAAAAAiAAAAZHJzL2Rvd25yZXYueG1sUEsBAhQAFAAA&#10;AAgAh07iQGVCE7bxAQAAvQ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-12"/>
          <w:sz w:val="24"/>
        </w:rPr>
        <w:t>资本保值增值率 =                             ×100 %</w:t>
      </w:r>
    </w:p>
    <w:p w:rsidR="008569BF" w:rsidRDefault="00000000">
      <w:pPr>
        <w:spacing w:line="2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  上年同期期末所有者权益   </w:t>
      </w:r>
    </w:p>
    <w:p w:rsidR="008569BF" w:rsidRDefault="00000000">
      <w:pPr>
        <w:spacing w:line="480" w:lineRule="exact"/>
        <w:ind w:firstLineChars="600" w:firstLine="1296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其中：所有者权益等于资产总计减负债总计。</w:t>
      </w:r>
    </w:p>
    <w:p w:rsidR="008569BF" w:rsidRDefault="00000000">
      <w:pPr>
        <w:spacing w:line="2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负债总额   </w:t>
      </w:r>
    </w:p>
    <w:p w:rsidR="008569BF" w:rsidRDefault="00000000">
      <w:pPr>
        <w:spacing w:line="280" w:lineRule="exact"/>
        <w:ind w:firstLineChars="400" w:firstLine="864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资产负债率 = ─────  ×100 %</w:t>
      </w:r>
    </w:p>
    <w:p w:rsidR="008569BF" w:rsidRDefault="00000000">
      <w:pPr>
        <w:spacing w:line="2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资产总额   </w:t>
      </w:r>
    </w:p>
    <w:p w:rsidR="008569BF" w:rsidRDefault="00000000">
      <w:pPr>
        <w:spacing w:line="480" w:lineRule="exact"/>
        <w:ind w:firstLineChars="600" w:firstLine="1296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其中：资产及负债均为报告期期末数。</w:t>
      </w:r>
    </w:p>
    <w:p w:rsidR="008569BF" w:rsidRDefault="00000000">
      <w:pPr>
        <w:spacing w:line="24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      销售收入              12 </w:t>
      </w:r>
    </w:p>
    <w:p w:rsidR="008569BF" w:rsidRDefault="00000000">
      <w:pPr>
        <w:spacing w:line="240" w:lineRule="exact"/>
        <w:ind w:firstLineChars="400" w:firstLine="864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流动资产周转率 = ──────── ×  ───── </w:t>
      </w:r>
    </w:p>
    <w:p w:rsidR="008569BF" w:rsidRDefault="00000000">
      <w:pPr>
        <w:spacing w:line="24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  流动资产平均余额      累计月数</w:t>
      </w:r>
    </w:p>
    <w:p w:rsidR="008569BF" w:rsidRDefault="008569BF">
      <w:pPr>
        <w:spacing w:line="400" w:lineRule="exact"/>
        <w:rPr>
          <w:rFonts w:ascii="仿宋_GB2312" w:eastAsia="仿宋_GB2312" w:hAnsi="仿宋_GB2312" w:cs="仿宋_GB2312"/>
          <w:spacing w:val="-12"/>
          <w:sz w:val="10"/>
        </w:rPr>
      </w:pPr>
    </w:p>
    <w:p w:rsidR="008569BF" w:rsidRDefault="00000000">
      <w:pPr>
        <w:spacing w:line="26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    利润总额</w:t>
      </w:r>
    </w:p>
    <w:p w:rsidR="008569BF" w:rsidRDefault="00000000">
      <w:pPr>
        <w:spacing w:line="260" w:lineRule="exact"/>
        <w:ind w:firstLineChars="360" w:firstLine="864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noProof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91440</wp:posOffset>
                </wp:positionV>
                <wp:extent cx="949325" cy="0"/>
                <wp:effectExtent l="9525" t="5715" r="12700" b="13335"/>
                <wp:wrapNone/>
                <wp:docPr id="1322346407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margin-left:131.25pt;margin-top:7.2pt;height:0pt;width:74.75pt;z-index:251663360;mso-width-relative:page;mso-height-relative:page;" filled="f" stroked="t" coordsize="21600,21600" o:gfxdata="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Gn3L9YAAAAJAQAADwAAAAAAAAABACAAAAAiAAAAZHJzL2Rvd25yZXYueG1sUEsBAhQAFAAAAAgA&#10;h07iQCcyZgnuAQAAvQ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-12"/>
          <w:sz w:val="24"/>
        </w:rPr>
        <w:t>成本费用利润率 =                  ×100 %</w:t>
      </w:r>
    </w:p>
    <w:p w:rsidR="008569BF" w:rsidRDefault="00000000">
      <w:pPr>
        <w:spacing w:line="260" w:lineRule="exact"/>
        <w:ind w:firstLine="2688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成本费用总额</w:t>
      </w:r>
    </w:p>
    <w:p w:rsidR="008569BF" w:rsidRDefault="00000000">
      <w:pPr>
        <w:spacing w:line="480" w:lineRule="exact"/>
        <w:ind w:firstLineChars="600" w:firstLine="1296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其中：成本费用总额为产品销售成本、销售费用、管理费用、财务费用之</w:t>
      </w:r>
      <w:proofErr w:type="gramStart"/>
      <w:r>
        <w:rPr>
          <w:rFonts w:ascii="仿宋_GB2312" w:eastAsia="仿宋_GB2312" w:hAnsi="仿宋_GB2312" w:cs="仿宋_GB2312" w:hint="eastAsia"/>
          <w:spacing w:val="-12"/>
          <w:sz w:val="24"/>
        </w:rPr>
        <w:t>和</w:t>
      </w:r>
      <w:proofErr w:type="gramEnd"/>
      <w:r>
        <w:rPr>
          <w:rFonts w:ascii="仿宋_GB2312" w:eastAsia="仿宋_GB2312" w:hAnsi="仿宋_GB2312" w:cs="仿宋_GB2312" w:hint="eastAsia"/>
          <w:spacing w:val="-12"/>
          <w:sz w:val="24"/>
        </w:rPr>
        <w:t>。</w:t>
      </w:r>
    </w:p>
    <w:p w:rsidR="008569BF" w:rsidRDefault="00000000">
      <w:pPr>
        <w:spacing w:line="2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    工业增加值              12    </w:t>
      </w:r>
    </w:p>
    <w:p w:rsidR="008569BF" w:rsidRDefault="00000000">
      <w:pPr>
        <w:spacing w:line="280" w:lineRule="exact"/>
        <w:ind w:firstLineChars="400" w:firstLine="864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全员劳动生产率 = ──────── × ────── </w:t>
      </w:r>
    </w:p>
    <w:p w:rsidR="008569BF" w:rsidRDefault="00000000">
      <w:pPr>
        <w:spacing w:line="2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 全部职工平均人数       累计月数</w:t>
      </w:r>
    </w:p>
    <w:p w:rsidR="008569BF" w:rsidRDefault="00000000">
      <w:pPr>
        <w:spacing w:line="480" w:lineRule="exact"/>
        <w:ind w:firstLineChars="600" w:firstLine="1296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其中：由于工业增加值是按现行价格计算的，而职工人数不含价格因素，因此应</w:t>
      </w:r>
    </w:p>
    <w:p w:rsidR="008569BF" w:rsidRDefault="00000000">
      <w:pPr>
        <w:spacing w:line="480" w:lineRule="exact"/>
        <w:ind w:firstLineChars="931" w:firstLine="2011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将增加值价格因素予以消除。具体方法可采用总产值价格变动系数消除价</w:t>
      </w:r>
    </w:p>
    <w:p w:rsidR="008569BF" w:rsidRDefault="00000000">
      <w:pPr>
        <w:spacing w:line="480" w:lineRule="exact"/>
        <w:ind w:firstLineChars="931" w:firstLine="2011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格影响。</w:t>
      </w:r>
    </w:p>
    <w:p w:rsidR="008569BF" w:rsidRDefault="00000000">
      <w:pPr>
        <w:spacing w:line="2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  工业销售产值</w:t>
      </w:r>
    </w:p>
    <w:p w:rsidR="008569BF" w:rsidRDefault="00000000">
      <w:pPr>
        <w:spacing w:line="280" w:lineRule="exact"/>
        <w:ind w:firstLineChars="400" w:firstLine="864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产品销售率 = ──────────  ×100 %</w:t>
      </w:r>
    </w:p>
    <w:p w:rsidR="008569BF" w:rsidRDefault="00000000">
      <w:pPr>
        <w:spacing w:line="280" w:lineRule="exact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 xml:space="preserve">                         工业总产值（现价） </w:t>
      </w:r>
    </w:p>
    <w:p w:rsidR="008569BF" w:rsidRDefault="00000000">
      <w:pPr>
        <w:spacing w:line="480" w:lineRule="exact"/>
        <w:ind w:firstLine="480"/>
        <w:rPr>
          <w:rFonts w:ascii="仿宋_GB2312" w:eastAsia="仿宋_GB2312" w:hAnsi="仿宋_GB2312" w:cs="仿宋_GB2312"/>
          <w:spacing w:val="-12"/>
          <w:sz w:val="24"/>
        </w:rPr>
      </w:pPr>
      <w:r>
        <w:rPr>
          <w:rFonts w:ascii="仿宋_GB2312" w:eastAsia="仿宋_GB2312" w:hAnsi="仿宋_GB2312" w:cs="仿宋_GB2312" w:hint="eastAsia"/>
          <w:spacing w:val="-12"/>
          <w:sz w:val="24"/>
        </w:rPr>
        <w:t>2、“安全指标”按行业要求项目填写，并提供行业指标要求（可另附页）。</w:t>
      </w:r>
    </w:p>
    <w:p w:rsidR="008569BF" w:rsidRDefault="00000000">
      <w:pPr>
        <w:tabs>
          <w:tab w:val="left" w:pos="448"/>
        </w:tabs>
        <w:spacing w:line="480" w:lineRule="exact"/>
        <w:ind w:firstLine="480"/>
        <w:rPr>
          <w:rFonts w:ascii="仿宋_GB2312" w:eastAsia="仿宋_GB2312" w:hAnsi="仿宋_GB2312" w:cs="仿宋_GB2312"/>
          <w:bCs/>
          <w:spacing w:val="-12"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1"/>
        </w:rPr>
        <w:t>3、“行业平均水平、行业最佳水平、本企业名次”为最近一年的数据。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8569BF">
        <w:trPr>
          <w:trHeight w:val="11331"/>
          <w:jc w:val="center"/>
        </w:trPr>
        <w:tc>
          <w:tcPr>
            <w:tcW w:w="8928" w:type="dxa"/>
          </w:tcPr>
          <w:p w:rsidR="008569BF" w:rsidRDefault="008569BF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  <w:szCs w:val="21"/>
              </w:rPr>
            </w:pPr>
          </w:p>
          <w:p w:rsidR="008569BF" w:rsidRDefault="00000000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推荐意见：</w:t>
            </w:r>
          </w:p>
          <w:p w:rsidR="008569BF" w:rsidRDefault="008569BF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widowControl/>
              <w:jc w:val="left"/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tabs>
                <w:tab w:val="left" w:pos="5854"/>
                <w:tab w:val="left" w:pos="6694"/>
                <w:tab w:val="left" w:pos="7639"/>
              </w:tabs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rPr>
                <w:rFonts w:ascii="仿宋_GB2312" w:eastAsia="仿宋_GB2312" w:hAnsi="仿宋_GB2312" w:cs="仿宋_GB2312"/>
              </w:rPr>
            </w:pPr>
          </w:p>
          <w:p w:rsidR="008569BF" w:rsidRDefault="008569BF">
            <w:pPr>
              <w:rPr>
                <w:rFonts w:ascii="仿宋_GB2312" w:eastAsia="仿宋_GB2312" w:hAnsi="仿宋_GB2312" w:cs="仿宋_GB2312"/>
              </w:rPr>
            </w:pPr>
          </w:p>
          <w:p w:rsidR="008569BF" w:rsidRDefault="00000000">
            <w:pPr>
              <w:tabs>
                <w:tab w:val="left" w:pos="3960"/>
                <w:tab w:val="left" w:pos="4140"/>
                <w:tab w:val="left" w:pos="4532"/>
                <w:tab w:val="left" w:pos="5760"/>
                <w:tab w:val="left" w:pos="5871"/>
                <w:tab w:val="left" w:pos="6480"/>
                <w:tab w:val="left" w:pos="6798"/>
                <w:tab w:val="left" w:pos="7004"/>
                <w:tab w:val="left" w:pos="7519"/>
                <w:tab w:val="left" w:pos="7725"/>
              </w:tabs>
              <w:ind w:firstLine="399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盖章        年    月    日</w:t>
            </w:r>
          </w:p>
        </w:tc>
      </w:tr>
    </w:tbl>
    <w:p w:rsidR="008569BF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</w:p>
    <w:p w:rsidR="008569BF" w:rsidRDefault="00000000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1.推荐单位为所在省区市质协、全国行业协会、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央企集团公司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。</w:t>
      </w:r>
    </w:p>
    <w:p w:rsidR="008569BF" w:rsidRDefault="00000000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2.内容包含申报组织经营发展质量评价意见（包括行业排名及绩效水平等数据）。</w:t>
      </w:r>
    </w:p>
    <w:p w:rsidR="008569BF" w:rsidRDefault="00000000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8569BF" w:rsidRDefault="00000000">
      <w:pPr>
        <w:spacing w:afterLines="50" w:after="156" w:line="580" w:lineRule="exact"/>
        <w:jc w:val="center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组织自评报告样式</w:t>
      </w:r>
    </w:p>
    <w:p w:rsidR="008569BF" w:rsidRDefault="00000000">
      <w:pPr>
        <w:spacing w:line="620" w:lineRule="exact"/>
        <w:ind w:firstLineChars="200" w:firstLine="664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组织自评报告须严格《卓越绩效评价准则》GB/T19580-2012条款编写，回应《准则》的每一个“如何”，力求充分体现出企业的管理特色。</w:t>
      </w:r>
    </w:p>
    <w:p w:rsidR="008569BF" w:rsidRDefault="00000000">
      <w:pPr>
        <w:spacing w:afterLines="50" w:after="156" w:line="620" w:lineRule="exact"/>
        <w:ind w:firstLineChars="200" w:firstLine="664"/>
        <w:rPr>
          <w:rFonts w:ascii="仿宋_GB2312" w:eastAsia="仿宋_GB2312" w:hAnsi="仿宋_GB2312" w:cs="仿宋_GB2312"/>
          <w:spacing w:val="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以“4.1.2 高层领导的作用”为例，样式如下：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569BF">
        <w:trPr>
          <w:jc w:val="center"/>
        </w:trPr>
        <w:tc>
          <w:tcPr>
            <w:tcW w:w="9322" w:type="dxa"/>
          </w:tcPr>
          <w:p w:rsidR="008569BF" w:rsidRDefault="00000000">
            <w:pPr>
              <w:pStyle w:val="11"/>
              <w:snapToGrid w:val="0"/>
              <w:spacing w:beforeLines="50" w:before="156" w:afterLines="0"/>
              <w:jc w:val="left"/>
              <w:rPr>
                <w:rFonts w:ascii="仿宋_GB2312" w:eastAsia="仿宋_GB2312" w:hAnsi="仿宋_GB2312" w:cs="仿宋_GB2312"/>
                <w:spacing w:val="-6"/>
                <w:sz w:val="32"/>
              </w:rPr>
            </w:pPr>
            <w:bookmarkStart w:id="0" w:name="_Toc295375789"/>
            <w:bookmarkStart w:id="1" w:name="_Toc388011681"/>
            <w:bookmarkStart w:id="2" w:name="_Toc389115614"/>
            <w:r>
              <w:rPr>
                <w:rFonts w:ascii="仿宋_GB2312" w:eastAsia="仿宋_GB2312" w:hAnsi="仿宋_GB2312" w:cs="仿宋_GB2312" w:hint="eastAsia"/>
                <w:spacing w:val="-6"/>
                <w:sz w:val="32"/>
              </w:rPr>
              <w:t>4.1领导----------------------（一级标题，宋体三号</w:t>
            </w:r>
            <w:r>
              <w:rPr>
                <w:rFonts w:ascii="仿宋_GB2312" w:eastAsia="仿宋_GB2312" w:hAnsi="仿宋_GB2312" w:cs="仿宋_GB2312" w:hint="eastAsia"/>
                <w:spacing w:val="-6"/>
                <w:szCs w:val="21"/>
              </w:rPr>
              <w:t>，加粗</w:t>
            </w:r>
            <w:r>
              <w:rPr>
                <w:rFonts w:ascii="仿宋_GB2312" w:eastAsia="仿宋_GB2312" w:hAnsi="仿宋_GB2312" w:cs="仿宋_GB2312" w:hint="eastAsia"/>
                <w:spacing w:val="-6"/>
                <w:sz w:val="32"/>
              </w:rPr>
              <w:t>）</w:t>
            </w:r>
          </w:p>
          <w:p w:rsidR="008569BF" w:rsidRDefault="00000000">
            <w:pPr>
              <w:snapToGrid w:val="0"/>
              <w:spacing w:beforeLines="50" w:before="156"/>
              <w:jc w:val="left"/>
              <w:outlineLvl w:val="0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4.1.1  总则-----------------------（二级标题，宋体四号，加粗）</w:t>
            </w:r>
          </w:p>
          <w:p w:rsidR="008569BF" w:rsidRDefault="00000000">
            <w:pPr>
              <w:autoSpaceDE w:val="0"/>
              <w:autoSpaceDN w:val="0"/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*******。---------------------（正文，宋体四号）</w:t>
            </w:r>
          </w:p>
          <w:p w:rsidR="008569BF" w:rsidRDefault="00000000">
            <w:pPr>
              <w:snapToGrid w:val="0"/>
              <w:spacing w:beforeLines="50" w:before="156"/>
              <w:jc w:val="left"/>
              <w:outlineLvl w:val="0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4.1.2  高层领导的作用</w:t>
            </w:r>
          </w:p>
          <w:p w:rsidR="008569BF" w:rsidRDefault="00000000">
            <w:pPr>
              <w:autoSpaceDE w:val="0"/>
              <w:autoSpaceDN w:val="0"/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******************************************************************************************。</w:t>
            </w:r>
          </w:p>
          <w:p w:rsidR="008569BF" w:rsidRDefault="00000000">
            <w:pPr>
              <w:spacing w:line="620" w:lineRule="exact"/>
              <w:ind w:firstLineChars="200" w:firstLine="5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（逐条回应准则中的每一个“如何”，如下所示：）</w:t>
            </w:r>
          </w:p>
          <w:p w:rsidR="008569BF" w:rsidRDefault="00000000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a) *****************************************************；</w:t>
            </w:r>
          </w:p>
          <w:p w:rsidR="008569BF" w:rsidRDefault="00000000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b) *****************************************************；</w:t>
            </w:r>
          </w:p>
          <w:p w:rsidR="008569BF" w:rsidRDefault="00000000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c) *****************************************************；</w:t>
            </w:r>
          </w:p>
          <w:p w:rsidR="008569BF" w:rsidRDefault="00000000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d) *****************************************************；</w:t>
            </w:r>
          </w:p>
          <w:p w:rsidR="008569BF" w:rsidRDefault="00000000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e) *****************************************************；</w:t>
            </w:r>
          </w:p>
          <w:p w:rsidR="008569BF" w:rsidRDefault="00000000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f) *****************************************************；</w:t>
            </w:r>
          </w:p>
          <w:p w:rsidR="008569BF" w:rsidRDefault="00000000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pacing w:val="6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g) *****************************************************。</w:t>
            </w:r>
          </w:p>
        </w:tc>
      </w:tr>
      <w:bookmarkEnd w:id="0"/>
      <w:bookmarkEnd w:id="1"/>
      <w:bookmarkEnd w:id="2"/>
    </w:tbl>
    <w:p w:rsidR="008569BF" w:rsidRDefault="008569BF">
      <w:pPr>
        <w:tabs>
          <w:tab w:val="left" w:pos="6663"/>
        </w:tabs>
        <w:spacing w:line="20" w:lineRule="exact"/>
        <w:rPr>
          <w:rFonts w:ascii="仿宋_GB2312" w:eastAsia="仿宋_GB2312" w:hAnsi="仿宋_GB2312" w:cs="仿宋_GB2312"/>
          <w:sz w:val="24"/>
        </w:rPr>
      </w:pPr>
    </w:p>
    <w:p w:rsidR="008569BF" w:rsidRDefault="00000000">
      <w:pPr>
        <w:widowControl/>
        <w:jc w:val="left"/>
        <w:rPr>
          <w:rFonts w:ascii="仿宋_GB2312" w:eastAsia="仿宋_GB2312" w:hAnsi="仿宋_GB2312" w:cs="仿宋_GB2312"/>
        </w:rPr>
        <w:sectPr w:rsidR="008569BF">
          <w:footerReference w:type="even" r:id="rId7"/>
          <w:footerReference w:type="default" r:id="rId8"/>
          <w:pgSz w:w="11906" w:h="16838"/>
          <w:pgMar w:top="2098" w:right="1474" w:bottom="1984" w:left="1587" w:header="851" w:footer="1474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/>
        </w:rPr>
        <w:br w:type="page"/>
      </w: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</w:pPr>
    </w:p>
    <w:p w:rsidR="008569BF" w:rsidRDefault="008569BF">
      <w:pPr>
        <w:pStyle w:val="NormalIndent1"/>
        <w:spacing w:beforeLines="100" w:before="312"/>
      </w:pPr>
    </w:p>
    <w:p w:rsidR="008569BF" w:rsidRDefault="008569BF">
      <w:pPr>
        <w:pStyle w:val="NormalIndent1"/>
      </w:pPr>
    </w:p>
    <w:p w:rsidR="008569BF" w:rsidRDefault="00000000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581015" cy="0"/>
                <wp:effectExtent l="0" t="0" r="19685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2.6pt;height:0pt;width:439.45pt;z-index:251667456;mso-width-relative:page;mso-height-relative:page;" filled="f" stroked="t" coordsize="21600,21600" o:gfxdata="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E2GCn0gAAAAQB&#10;AAAPAAAAAAAAAAEAIAAAACIAAABkcnMvZG93bnJldi54bWxQSwECFAAUAAAACACHTuJAi+qoAugB&#10;AAC4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>中国水利电力质量管理协会</w:t>
      </w:r>
      <w:r>
        <w:rPr>
          <w:rFonts w:ascii="仿宋_GB2312" w:eastAsia="仿宋_GB2312" w:hAnsi="仿宋"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日印发</w:t>
      </w:r>
    </w:p>
    <w:p w:rsidR="008569BF" w:rsidRDefault="008569BF">
      <w:pPr>
        <w:spacing w:line="20" w:lineRule="exact"/>
        <w:rPr>
          <w:rFonts w:ascii="仿宋_GB2312" w:eastAsia="仿宋_GB2312" w:hAnsi="华文中宋"/>
          <w:sz w:val="32"/>
          <w:szCs w:val="32"/>
        </w:rPr>
      </w:pPr>
    </w:p>
    <w:p w:rsidR="008569BF" w:rsidRDefault="008569BF">
      <w:pPr>
        <w:spacing w:line="20" w:lineRule="exact"/>
        <w:ind w:rightChars="600" w:right="168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569BF" w:rsidRDefault="00000000">
      <w:pPr>
        <w:pStyle w:val="a3"/>
        <w:spacing w:line="20" w:lineRule="exact"/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01970" cy="0"/>
                <wp:effectExtent l="0" t="0" r="3683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1.8pt;height:0pt;width:441.1pt;z-index:251666432;mso-width-relative:page;mso-height-relative:page;" filled="f" stroked="t" coordsize="21600,21600" o:gfxdata="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tczOtIAAAAE&#10;AQAADwAAAAAAAAABACAAAAAiAAAAZHJzL2Rvd25yZXYueG1sUEsBAhQAFAAAAAgAh07iQLI11MDp&#10;AQAAuA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569BF" w:rsidRDefault="008569BF">
      <w:pPr>
        <w:spacing w:line="20" w:lineRule="exact"/>
        <w:ind w:firstLineChars="1100" w:firstLine="3520"/>
        <w:rPr>
          <w:rFonts w:ascii="仿宋_GB2312" w:eastAsia="仿宋_GB2312"/>
          <w:sz w:val="32"/>
          <w:szCs w:val="32"/>
        </w:rPr>
      </w:pPr>
    </w:p>
    <w:p w:rsidR="008569BF" w:rsidRDefault="008569BF">
      <w:pPr>
        <w:widowControl/>
        <w:spacing w:line="20" w:lineRule="exact"/>
        <w:jc w:val="left"/>
        <w:rPr>
          <w:rFonts w:ascii="仿宋_GB2312" w:eastAsia="仿宋_GB2312" w:hAnsi="仿宋_GB2312" w:cs="仿宋_GB2312"/>
        </w:rPr>
      </w:pPr>
    </w:p>
    <w:p w:rsidR="008569BF" w:rsidRDefault="008569BF">
      <w:pPr>
        <w:spacing w:line="20" w:lineRule="exact"/>
        <w:rPr>
          <w:rFonts w:ascii="仿宋_GB2312" w:eastAsia="仿宋_GB2312" w:hAnsi="仿宋_GB2312" w:cs="仿宋_GB2312"/>
        </w:rPr>
      </w:pPr>
    </w:p>
    <w:sectPr w:rsidR="008569BF">
      <w:footerReference w:type="even" r:id="rId9"/>
      <w:pgSz w:w="11906" w:h="16838"/>
      <w:pgMar w:top="2098" w:right="1474" w:bottom="1984" w:left="1587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8B9" w:rsidRDefault="00D568B9">
      <w:r>
        <w:separator/>
      </w:r>
    </w:p>
  </w:endnote>
  <w:endnote w:type="continuationSeparator" w:id="0">
    <w:p w:rsidR="00D568B9" w:rsidRDefault="00D5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黑体 Light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9BF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9BF" w:rsidRDefault="00000000">
                          <w:pPr>
                            <w:pStyle w:val="a6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10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8569BF" w:rsidRDefault="00000000">
                    <w:pPr>
                      <w:pStyle w:val="a6"/>
                      <w:rPr>
                        <w:sz w:val="24"/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t xml:space="preserve">— </w:t>
                    </w: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10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9BF" w:rsidRDefault="00000000">
    <w:pPr>
      <w:pStyle w:val="a6"/>
      <w:wordWrap w:val="0"/>
      <w:ind w:rightChars="150" w:right="420"/>
      <w:jc w:val="right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4876165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635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9BF" w:rsidRDefault="00000000">
                          <w:pPr>
                            <w:pStyle w:val="a6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11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8"/>
                            </w:rPr>
                            <w:t xml:space="preserve"> —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83.95pt;margin-top: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" filled="f" stroked="f" strokeweight=".5pt">
              <v:textbox style="mso-fit-shape-to-text:t" inset="0,0,0,0">
                <w:txbxContent>
                  <w:p w:rsidR="008569BF" w:rsidRDefault="00000000">
                    <w:pPr>
                      <w:pStyle w:val="a6"/>
                      <w:rPr>
                        <w:sz w:val="24"/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t xml:space="preserve">— </w:t>
                    </w: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11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28"/>
                      </w:rPr>
                      <w:t xml:space="preserve"> —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9BF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9BF" w:rsidRDefault="008569BF">
                          <w:pPr>
                            <w:pStyle w:val="a6"/>
                            <w:rPr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:rsidR="008569BF" w:rsidRDefault="008569BF">
                    <w:pPr>
                      <w:pStyle w:val="a6"/>
                      <w:rPr>
                        <w:sz w:val="24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8B9" w:rsidRDefault="00D568B9">
      <w:r>
        <w:separator/>
      </w:r>
    </w:p>
  </w:footnote>
  <w:footnote w:type="continuationSeparator" w:id="0">
    <w:p w:rsidR="00D568B9" w:rsidRDefault="00D5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defaultTabStop w:val="420"/>
  <w:evenAndOddHeaders/>
  <w:drawingGridHorizontalSpacing w:val="140"/>
  <w:drawingGridVerticalSpacing w:val="381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xNWZiNmU1OWI5MGRlY2U1YmQxZmMyMjI4N2ViNTYifQ=="/>
  </w:docVars>
  <w:rsids>
    <w:rsidRoot w:val="00DB30F8"/>
    <w:rsid w:val="001F5122"/>
    <w:rsid w:val="0021088D"/>
    <w:rsid w:val="0023707C"/>
    <w:rsid w:val="00242FDE"/>
    <w:rsid w:val="00282CC2"/>
    <w:rsid w:val="002C2E62"/>
    <w:rsid w:val="00364931"/>
    <w:rsid w:val="003803B1"/>
    <w:rsid w:val="00413312"/>
    <w:rsid w:val="00424794"/>
    <w:rsid w:val="005075AB"/>
    <w:rsid w:val="00510E76"/>
    <w:rsid w:val="0066683B"/>
    <w:rsid w:val="007668E8"/>
    <w:rsid w:val="007A41B5"/>
    <w:rsid w:val="007E1C97"/>
    <w:rsid w:val="008569BF"/>
    <w:rsid w:val="008D27D7"/>
    <w:rsid w:val="00913C32"/>
    <w:rsid w:val="0094153C"/>
    <w:rsid w:val="009F6744"/>
    <w:rsid w:val="00B05C97"/>
    <w:rsid w:val="00B82B11"/>
    <w:rsid w:val="00B9789F"/>
    <w:rsid w:val="00C5387B"/>
    <w:rsid w:val="00C92EEE"/>
    <w:rsid w:val="00CA36EA"/>
    <w:rsid w:val="00D14CC2"/>
    <w:rsid w:val="00D506F0"/>
    <w:rsid w:val="00D568B9"/>
    <w:rsid w:val="00DB30F8"/>
    <w:rsid w:val="00E044B0"/>
    <w:rsid w:val="00E7185B"/>
    <w:rsid w:val="00E722B2"/>
    <w:rsid w:val="00E77DA8"/>
    <w:rsid w:val="00F20B56"/>
    <w:rsid w:val="00F44FF3"/>
    <w:rsid w:val="00FA2C75"/>
    <w:rsid w:val="0D82775D"/>
    <w:rsid w:val="116750EA"/>
    <w:rsid w:val="25E77603"/>
    <w:rsid w:val="275D1668"/>
    <w:rsid w:val="2E251992"/>
    <w:rsid w:val="2F8512A0"/>
    <w:rsid w:val="30A50A8E"/>
    <w:rsid w:val="322A7F39"/>
    <w:rsid w:val="48EA40ED"/>
    <w:rsid w:val="4E9E7F08"/>
    <w:rsid w:val="51DA1AEE"/>
    <w:rsid w:val="5DF02D69"/>
    <w:rsid w:val="62FD297C"/>
    <w:rsid w:val="6F6D0E8A"/>
    <w:rsid w:val="72C06830"/>
    <w:rsid w:val="759D685A"/>
    <w:rsid w:val="780E700D"/>
    <w:rsid w:val="7F9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0911C6E-D2BA-40DA-9426-E3FF06EC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Chars="200" w:firstLine="420"/>
    </w:pPr>
    <w:rPr>
      <w:rFonts w:ascii="Calibri" w:hAnsi="Calibri"/>
      <w:sz w:val="21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rFonts w:ascii="Times New Roman" w:eastAsia="宋体" w:hAnsi="Times New Roman" w:cs="Times New Roman"/>
      <w:b/>
      <w:bCs/>
    </w:rPr>
  </w:style>
  <w:style w:type="character" w:styleId="aa">
    <w:name w:val="page number"/>
    <w:qFormat/>
    <w:rPr>
      <w:rFonts w:ascii="Times New Roman" w:eastAsia="宋体" w:hAnsi="Times New Roman" w:cs="Times New Roman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paragraph" w:customStyle="1" w:styleId="Char">
    <w:name w:val="Char"/>
    <w:basedOn w:val="a"/>
    <w:qFormat/>
    <w:rPr>
      <w:sz w:val="21"/>
    </w:rPr>
  </w:style>
  <w:style w:type="paragraph" w:customStyle="1" w:styleId="ac">
    <w:name w:val="[基本段落]"/>
    <w:basedOn w:val="a"/>
    <w:qFormat/>
    <w:pPr>
      <w:autoSpaceDE w:val="0"/>
      <w:autoSpaceDN w:val="0"/>
      <w:adjustRightInd w:val="0"/>
      <w:spacing w:line="288" w:lineRule="auto"/>
    </w:pPr>
    <w:rPr>
      <w:rFonts w:ascii="华文黑体 Light" w:eastAsia="华文黑体 Light" w:hAnsi="宋体"/>
      <w:color w:val="000000"/>
      <w:kern w:val="0"/>
      <w:sz w:val="24"/>
      <w:szCs w:val="21"/>
      <w:lang w:val="zh-CN"/>
    </w:rPr>
  </w:style>
  <w:style w:type="paragraph" w:customStyle="1" w:styleId="11">
    <w:name w:val="标题1_1"/>
    <w:qFormat/>
    <w:pPr>
      <w:spacing w:beforeLines="100" w:afterLines="100"/>
      <w:jc w:val="center"/>
      <w:outlineLvl w:val="0"/>
    </w:pPr>
    <w:rPr>
      <w:rFonts w:ascii="宋体" w:hAnsi="宋体"/>
      <w:b/>
      <w:bCs/>
      <w:kern w:val="2"/>
      <w:sz w:val="36"/>
      <w:szCs w:val="36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rPr>
      <w:kern w:val="2"/>
      <w:sz w:val="28"/>
      <w:szCs w:val="24"/>
    </w:rPr>
  </w:style>
  <w:style w:type="paragraph" w:customStyle="1" w:styleId="NormalIndent1">
    <w:name w:val="Normal Indent1"/>
    <w:basedOn w:val="a"/>
    <w:qFormat/>
    <w:pPr>
      <w:ind w:firstLineChars="200" w:firstLine="4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LYZ</cp:lastModifiedBy>
  <cp:revision>14</cp:revision>
  <cp:lastPrinted>2023-01-17T08:21:00Z</cp:lastPrinted>
  <dcterms:created xsi:type="dcterms:W3CDTF">2023-02-02T03:43:00Z</dcterms:created>
  <dcterms:modified xsi:type="dcterms:W3CDTF">2023-04-18T06:29:00Z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FB84B058A8E349B3B03AA86DFC57EBEF_13</vt:lpwstr>
  </property>
</Properties>
</file>