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E164">
      <w:pPr>
        <w:pStyle w:val="2"/>
        <w:spacing w:beforeAutospacing="0" w:afterAutospacing="0" w:line="0" w:lineRule="atLeast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 w14:paraId="7B9B9EC8">
      <w:pPr>
        <w:pStyle w:val="2"/>
        <w:spacing w:before="156" w:beforeAutospacing="0" w:after="156" w:afterAutospacing="0" w:line="0" w:lineRule="atLeast"/>
        <w:jc w:val="center"/>
        <w:rPr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酒店及住宿信息</w:t>
      </w:r>
    </w:p>
    <w:bookmarkEnd w:id="0"/>
    <w:p w14:paraId="21C4146E">
      <w:pPr>
        <w:spacing w:line="620" w:lineRule="exact"/>
        <w:ind w:firstLine="640" w:firstLineChars="200"/>
        <w:rPr>
          <w:rFonts w:ascii="黑体" w:hAnsi="黑体" w:eastAsia="黑体" w:cs="仿宋_GB2312"/>
          <w:bCs/>
          <w:sz w:val="32"/>
          <w:szCs w:val="40"/>
        </w:rPr>
      </w:pPr>
      <w:r>
        <w:rPr>
          <w:rFonts w:hint="eastAsia" w:ascii="黑体" w:hAnsi="黑体" w:eastAsia="黑体" w:cs="仿宋_GB2312"/>
          <w:bCs/>
          <w:sz w:val="32"/>
          <w:szCs w:val="40"/>
        </w:rPr>
        <w:t>一、酒店名称：</w:t>
      </w:r>
    </w:p>
    <w:p w14:paraId="6FBBAA3A">
      <w:pPr>
        <w:spacing w:line="620" w:lineRule="exact"/>
        <w:ind w:firstLine="643" w:firstLineChars="200"/>
        <w:rPr>
          <w:rFonts w:hint="eastAsia" w:ascii="仿宋_GB2312" w:eastAsia="仿宋_GB2312" w:cs="仿宋_GB2312" w:hAnsiTheme="minorEastAsia"/>
          <w:b/>
          <w:bCs/>
          <w:sz w:val="32"/>
          <w:szCs w:val="40"/>
        </w:rPr>
      </w:pPr>
      <w:r>
        <w:rPr>
          <w:rFonts w:hint="eastAsia" w:ascii="仿宋_GB2312" w:eastAsia="仿宋_GB2312" w:cs="仿宋_GB2312" w:hAnsiTheme="minorEastAsia"/>
          <w:b/>
          <w:bCs/>
          <w:sz w:val="32"/>
          <w:szCs w:val="40"/>
        </w:rPr>
        <w:t>南昌法莱德白金大酒店</w:t>
      </w:r>
    </w:p>
    <w:p w14:paraId="52C38FD0">
      <w:pPr>
        <w:pStyle w:val="2"/>
        <w:shd w:val="clear" w:color="auto" w:fill="FFFFFF"/>
        <w:spacing w:beforeAutospacing="0" w:afterAutospacing="0" w:line="620" w:lineRule="exact"/>
        <w:ind w:firstLine="640"/>
        <w:rPr>
          <w:rFonts w:hint="eastAsia" w:ascii="仿宋_GB2312" w:eastAsia="仿宋_GB2312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（发票名称：东湖区法莱德白金大酒店）</w:t>
      </w:r>
    </w:p>
    <w:p w14:paraId="1B19EE42">
      <w:pPr>
        <w:spacing w:line="62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40"/>
        </w:rPr>
      </w:pPr>
      <w:r>
        <w:rPr>
          <w:rFonts w:hint="eastAsia" w:ascii="黑体" w:hAnsi="黑体" w:eastAsia="黑体" w:cs="仿宋_GB2312"/>
          <w:bCs/>
          <w:sz w:val="32"/>
          <w:szCs w:val="40"/>
        </w:rPr>
        <w:t>二、酒店地址：</w:t>
      </w:r>
    </w:p>
    <w:p w14:paraId="1798DF3D">
      <w:pPr>
        <w:pStyle w:val="2"/>
        <w:spacing w:beforeAutospacing="0" w:afterAutospacing="0" w:line="620" w:lineRule="exact"/>
        <w:ind w:firstLine="640"/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江西省南昌市东湖区三经路26号</w:t>
      </w:r>
    </w:p>
    <w:p w14:paraId="21401D8D">
      <w:pPr>
        <w:spacing w:line="62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40"/>
        </w:rPr>
      </w:pPr>
      <w:r>
        <w:rPr>
          <w:rFonts w:hint="eastAsia" w:ascii="黑体" w:hAnsi="黑体" w:eastAsia="黑体" w:cs="仿宋_GB2312"/>
          <w:bCs/>
          <w:sz w:val="32"/>
          <w:szCs w:val="40"/>
        </w:rPr>
        <w:t>三、酒店住宿价格：</w:t>
      </w:r>
    </w:p>
    <w:p w14:paraId="6CCD38E0">
      <w:pPr>
        <w:pStyle w:val="2"/>
        <w:spacing w:beforeAutospacing="0" w:afterAutospacing="0" w:line="620" w:lineRule="exact"/>
        <w:ind w:firstLine="640" w:firstLineChars="200"/>
        <w:jc w:val="both"/>
        <w:rPr>
          <w:rFonts w:hint="eastAsia" w:ascii="仿宋_GB2312" w:eastAsia="仿宋_GB2312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单住1400元／人（包含4晚）</w:t>
      </w:r>
    </w:p>
    <w:p w14:paraId="7A2D3F6B">
      <w:pPr>
        <w:pStyle w:val="2"/>
        <w:spacing w:beforeAutospacing="0" w:afterAutospacing="0" w:line="620" w:lineRule="exact"/>
        <w:ind w:firstLine="640" w:firstLineChars="200"/>
        <w:jc w:val="both"/>
        <w:rPr>
          <w:rFonts w:hint="eastAsia" w:ascii="仿宋_GB2312" w:eastAsia="仿宋_GB2312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合住700元／人（包含4晚）</w:t>
      </w:r>
    </w:p>
    <w:p w14:paraId="2C2344DF">
      <w:pPr>
        <w:spacing w:line="62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40"/>
        </w:rPr>
      </w:pPr>
      <w:r>
        <w:rPr>
          <w:rFonts w:hint="eastAsia" w:ascii="仿宋_GB2312" w:eastAsia="仿宋_GB2312" w:cs="仿宋_GB2312" w:hAnsiTheme="minorEastAsia"/>
          <w:sz w:val="32"/>
          <w:szCs w:val="40"/>
        </w:rPr>
        <w:t>住宿费由酒店收取并开具住宿发票。</w:t>
      </w:r>
    </w:p>
    <w:p w14:paraId="626DAE43">
      <w:pPr>
        <w:spacing w:line="62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40"/>
        </w:rPr>
      </w:pPr>
      <w:r>
        <w:rPr>
          <w:rFonts w:hint="eastAsia" w:ascii="仿宋_GB2312" w:eastAsia="仿宋_GB2312" w:cs="仿宋_GB2312" w:hAnsiTheme="minorEastAsia"/>
          <w:sz w:val="32"/>
          <w:szCs w:val="40"/>
        </w:rPr>
        <w:t>（若非自行拼房，由会务组安排拼房，仅限住4晚）</w:t>
      </w:r>
    </w:p>
    <w:p w14:paraId="69F6E490">
      <w:pPr>
        <w:spacing w:line="620" w:lineRule="exact"/>
        <w:ind w:firstLine="640" w:firstLineChars="200"/>
        <w:rPr>
          <w:rFonts w:hint="eastAsia" w:ascii="仿宋_GB2312" w:eastAsia="仿宋_GB2312" w:cs="仿宋_GB2312" w:hAnsiTheme="minorEastAsia"/>
          <w:sz w:val="32"/>
          <w:szCs w:val="40"/>
        </w:rPr>
      </w:pPr>
      <w:r>
        <w:rPr>
          <w:rFonts w:hint="eastAsia" w:ascii="仿宋_GB2312" w:eastAsia="仿宋_GB2312" w:cs="仿宋_GB2312" w:hAnsiTheme="minorEastAsia"/>
          <w:sz w:val="32"/>
          <w:szCs w:val="40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0DA29039">
      <w:pPr>
        <w:spacing w:line="620" w:lineRule="exact"/>
        <w:ind w:firstLine="640" w:firstLineChars="200"/>
        <w:rPr>
          <w:rFonts w:hint="eastAsia" w:ascii="黑体" w:hAnsi="黑体" w:eastAsia="黑体" w:cs="仿宋_GB2312"/>
          <w:bCs/>
          <w:sz w:val="32"/>
          <w:szCs w:val="40"/>
        </w:rPr>
      </w:pPr>
      <w:r>
        <w:rPr>
          <w:rFonts w:hint="eastAsia" w:ascii="黑体" w:hAnsi="黑体" w:eastAsia="黑体" w:cs="仿宋_GB2312"/>
          <w:bCs/>
          <w:sz w:val="32"/>
          <w:szCs w:val="40"/>
        </w:rPr>
        <w:t>四、乘车路线：</w:t>
      </w:r>
    </w:p>
    <w:p w14:paraId="17133438">
      <w:pPr>
        <w:pStyle w:val="2"/>
        <w:spacing w:beforeAutospacing="0" w:afterAutospacing="0" w:line="620" w:lineRule="exact"/>
        <w:ind w:firstLine="640"/>
        <w:rPr>
          <w:rFonts w:hint="eastAsia" w:ascii="楷体_GB2312" w:eastAsia="楷体_GB2312" w:cs="仿宋_GB2312" w:hAnsiTheme="minorEastAsia"/>
          <w:kern w:val="2"/>
          <w:sz w:val="32"/>
          <w:szCs w:val="40"/>
        </w:rPr>
      </w:pPr>
      <w:r>
        <w:rPr>
          <w:rFonts w:hint="eastAsia" w:ascii="楷体_GB2312" w:eastAsia="楷体_GB2312" w:cs="仿宋_GB2312" w:hAnsiTheme="minorEastAsia"/>
          <w:kern w:val="2"/>
          <w:sz w:val="32"/>
          <w:szCs w:val="40"/>
        </w:rPr>
        <w:t>（一）南昌站</w:t>
      </w:r>
    </w:p>
    <w:p w14:paraId="5AEB5F51">
      <w:pPr>
        <w:pStyle w:val="2"/>
        <w:spacing w:beforeAutospacing="0" w:afterAutospacing="0" w:line="620" w:lineRule="exact"/>
        <w:ind w:firstLine="640"/>
        <w:rPr>
          <w:rFonts w:hint="eastAsia" w:ascii="仿宋_GB2312" w:eastAsia="仿宋_GB2312" w:cs="仿宋_GB2312" w:hAnsiTheme="minorEastAsia"/>
          <w:kern w:val="2"/>
          <w:sz w:val="32"/>
          <w:szCs w:val="40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40"/>
        </w:rPr>
        <w:t>公交车：乘地铁2号线到阳明公园站下车，步行700米到达酒店。</w:t>
      </w:r>
    </w:p>
    <w:p w14:paraId="6888C55A">
      <w:pPr>
        <w:pStyle w:val="2"/>
        <w:spacing w:beforeAutospacing="0" w:afterAutospacing="0" w:line="620" w:lineRule="exact"/>
        <w:ind w:firstLine="640"/>
        <w:rPr>
          <w:rFonts w:hint="eastAsia" w:ascii="仿宋_GB2312" w:eastAsia="仿宋_GB2312" w:cs="仿宋_GB2312" w:hAnsiTheme="minorEastAsia"/>
          <w:kern w:val="2"/>
          <w:sz w:val="32"/>
          <w:szCs w:val="40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40"/>
        </w:rPr>
        <w:t>出租车：约7公里车程，打车约20元。</w:t>
      </w:r>
    </w:p>
    <w:p w14:paraId="44B62C31">
      <w:pPr>
        <w:pStyle w:val="2"/>
        <w:spacing w:beforeAutospacing="0" w:afterAutospacing="0" w:line="620" w:lineRule="exact"/>
        <w:ind w:firstLine="640"/>
        <w:rPr>
          <w:rFonts w:hint="eastAsia" w:ascii="楷体_GB2312" w:eastAsia="楷体_GB2312" w:cs="仿宋_GB2312" w:hAnsiTheme="minorEastAsia"/>
          <w:kern w:val="2"/>
          <w:sz w:val="32"/>
          <w:szCs w:val="40"/>
        </w:rPr>
      </w:pPr>
      <w:r>
        <w:rPr>
          <w:rFonts w:hint="eastAsia" w:ascii="楷体_GB2312" w:eastAsia="楷体_GB2312" w:cs="仿宋_GB2312" w:hAnsiTheme="minorEastAsia"/>
          <w:kern w:val="2"/>
          <w:sz w:val="32"/>
          <w:szCs w:val="40"/>
        </w:rPr>
        <w:t>（二）南昌西站</w:t>
      </w:r>
    </w:p>
    <w:p w14:paraId="05CD9EBB">
      <w:pPr>
        <w:pStyle w:val="2"/>
        <w:spacing w:beforeAutospacing="0" w:afterAutospacing="0" w:line="620" w:lineRule="exact"/>
        <w:ind w:firstLine="640"/>
        <w:rPr>
          <w:rFonts w:hint="eastAsia" w:ascii="仿宋_GB2312" w:eastAsia="仿宋_GB2312" w:cs="仿宋_GB2312" w:hAnsiTheme="minorEastAsia"/>
          <w:kern w:val="2"/>
          <w:sz w:val="32"/>
          <w:szCs w:val="40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40"/>
        </w:rPr>
        <w:t>公交车：乘地铁2号线到阳明公园站下车，步行700米到达酒店。</w:t>
      </w:r>
    </w:p>
    <w:p w14:paraId="072C44C7">
      <w:pPr>
        <w:pStyle w:val="2"/>
        <w:spacing w:beforeAutospacing="0" w:afterAutospacing="0" w:line="620" w:lineRule="exact"/>
        <w:ind w:firstLine="640"/>
        <w:rPr>
          <w:rFonts w:hint="eastAsia" w:ascii="仿宋_GB2312" w:eastAsia="仿宋_GB2312" w:cs="仿宋_GB2312" w:hAnsiTheme="minorEastAsia"/>
          <w:kern w:val="2"/>
          <w:sz w:val="32"/>
          <w:szCs w:val="40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40"/>
        </w:rPr>
        <w:t>出租车：约19公里车程，打车约55元。</w:t>
      </w:r>
    </w:p>
    <w:p w14:paraId="0F291B4D">
      <w:pPr>
        <w:pStyle w:val="2"/>
        <w:spacing w:beforeAutospacing="0" w:afterAutospacing="0" w:line="620" w:lineRule="exact"/>
        <w:ind w:firstLine="640"/>
        <w:rPr>
          <w:rFonts w:hint="eastAsia" w:ascii="楷体_GB2312" w:eastAsia="楷体_GB2312" w:cs="仿宋_GB2312" w:hAnsiTheme="minorEastAsia"/>
          <w:kern w:val="2"/>
          <w:sz w:val="32"/>
          <w:szCs w:val="40"/>
        </w:rPr>
      </w:pPr>
      <w:r>
        <w:rPr>
          <w:rFonts w:hint="eastAsia" w:ascii="楷体_GB2312" w:eastAsia="楷体_GB2312" w:cs="仿宋_GB2312" w:hAnsiTheme="minorEastAsia"/>
          <w:kern w:val="2"/>
          <w:sz w:val="32"/>
          <w:szCs w:val="40"/>
        </w:rPr>
        <w:t>（三）南昌昌北国际机场</w:t>
      </w:r>
    </w:p>
    <w:p w14:paraId="11B308C1">
      <w:pPr>
        <w:pStyle w:val="2"/>
        <w:numPr>
          <w:ilvl w:val="255"/>
          <w:numId w:val="0"/>
        </w:numPr>
        <w:spacing w:beforeAutospacing="0" w:afterAutospacing="0" w:line="620" w:lineRule="exact"/>
        <w:ind w:firstLine="640" w:firstLineChars="200"/>
        <w:rPr>
          <w:rFonts w:hint="eastAsia" w:ascii="仿宋_GB2312" w:eastAsia="仿宋_GB2312" w:cs="仿宋_GB2312" w:hAnsiTheme="minorEastAsia"/>
          <w:kern w:val="2"/>
          <w:sz w:val="32"/>
          <w:szCs w:val="40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40"/>
        </w:rPr>
        <w:t>公交车：乘机场公交1线到青山路口站下车，步行600米到达酒店。</w:t>
      </w:r>
    </w:p>
    <w:p w14:paraId="1268644C">
      <w:pPr>
        <w:pStyle w:val="2"/>
        <w:numPr>
          <w:ilvl w:val="255"/>
          <w:numId w:val="0"/>
        </w:numPr>
        <w:spacing w:beforeAutospacing="0" w:afterAutospacing="0" w:line="620" w:lineRule="exact"/>
        <w:ind w:left="640"/>
        <w:rPr>
          <w:rFonts w:hint="eastAsia" w:ascii="仿宋_GB2312" w:eastAsia="仿宋_GB2312" w:cs="仿宋_GB2312" w:hAnsiTheme="minorEastAsia"/>
          <w:kern w:val="2"/>
          <w:sz w:val="32"/>
          <w:szCs w:val="40"/>
        </w:rPr>
      </w:pPr>
      <w:r>
        <w:rPr>
          <w:rFonts w:hint="eastAsia" w:ascii="仿宋_GB2312" w:eastAsia="仿宋_GB2312" w:cs="仿宋_GB2312" w:hAnsiTheme="minorEastAsia"/>
          <w:kern w:val="2"/>
          <w:sz w:val="32"/>
          <w:szCs w:val="40"/>
        </w:rPr>
        <w:t>出租车：约27公里车程，打车约80元。</w:t>
      </w:r>
    </w:p>
    <w:p w14:paraId="1EA647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D7F42"/>
    <w:rsid w:val="1D993979"/>
    <w:rsid w:val="6C1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2025-03-28T08:42:00Z</dcterms:created>
  <dc:creator>Seasame</dc:creator>
  <cp:lastModifiedBy>Seasame</cp:lastModifiedBy>
  <dcterms:modified xsi:type="dcterms:W3CDTF">2025-03-28T08:49:16Z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C00DEC9D3DB24519A2BAC28C3D1D7DB9_11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